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239"/>
      </w:tblGrid>
      <w:tr w:rsidR="00453668" w:rsidRPr="00453668" w:rsidTr="00FC69DA">
        <w:tc>
          <w:tcPr>
            <w:tcW w:w="3828" w:type="dxa"/>
            <w:vAlign w:val="center"/>
            <w:hideMark/>
          </w:tcPr>
          <w:p w:rsidR="00B3179C" w:rsidRPr="00453668" w:rsidRDefault="00B3179C" w:rsidP="00FC69DA">
            <w:pPr>
              <w:jc w:val="center"/>
            </w:pPr>
            <w:r w:rsidRPr="00453668">
              <w:t>QUỐC HỘI KHÓA XV</w:t>
            </w:r>
          </w:p>
        </w:tc>
        <w:tc>
          <w:tcPr>
            <w:tcW w:w="5239" w:type="dxa"/>
            <w:vAlign w:val="center"/>
            <w:hideMark/>
          </w:tcPr>
          <w:p w:rsidR="00B3179C" w:rsidRPr="00453668" w:rsidRDefault="00B3179C" w:rsidP="00FC69DA">
            <w:pPr>
              <w:jc w:val="center"/>
              <w:rPr>
                <w:b/>
                <w:sz w:val="28"/>
                <w:szCs w:val="28"/>
              </w:rPr>
            </w:pPr>
            <w:r w:rsidRPr="00453668">
              <w:rPr>
                <w:b/>
                <w:szCs w:val="28"/>
              </w:rPr>
              <w:t>CỘNG HÒA XÃ HỘI CHỦ NGHĨA VIỆT NAM</w:t>
            </w:r>
          </w:p>
        </w:tc>
      </w:tr>
      <w:tr w:rsidR="00453668" w:rsidRPr="00453668" w:rsidTr="00FC69DA">
        <w:tc>
          <w:tcPr>
            <w:tcW w:w="3828" w:type="dxa"/>
            <w:vAlign w:val="center"/>
            <w:hideMark/>
          </w:tcPr>
          <w:p w:rsidR="00B3179C" w:rsidRPr="00453668" w:rsidRDefault="00B3179C" w:rsidP="00FC69DA">
            <w:pPr>
              <w:jc w:val="center"/>
              <w:rPr>
                <w:b/>
                <w:szCs w:val="28"/>
              </w:rPr>
            </w:pPr>
            <w:r w:rsidRPr="00453668">
              <w:rPr>
                <w:b/>
                <w:szCs w:val="28"/>
              </w:rPr>
              <w:t>HỘI ĐỒNG DÂN TỘC</w:t>
            </w:r>
          </w:p>
        </w:tc>
        <w:tc>
          <w:tcPr>
            <w:tcW w:w="5239" w:type="dxa"/>
            <w:vAlign w:val="center"/>
            <w:hideMark/>
          </w:tcPr>
          <w:p w:rsidR="00B3179C" w:rsidRPr="00453668" w:rsidRDefault="00B3179C" w:rsidP="00FC69DA">
            <w:pPr>
              <w:jc w:val="center"/>
              <w:rPr>
                <w:b/>
                <w:sz w:val="28"/>
                <w:szCs w:val="28"/>
              </w:rPr>
            </w:pPr>
            <w:r w:rsidRPr="00453668">
              <w:rPr>
                <w:b/>
                <w:sz w:val="28"/>
                <w:szCs w:val="28"/>
              </w:rPr>
              <w:t>Độc lập – Tự do – Hạnh phúc</w:t>
            </w:r>
          </w:p>
        </w:tc>
      </w:tr>
      <w:tr w:rsidR="00453668" w:rsidRPr="00453668" w:rsidTr="00FC69DA">
        <w:tc>
          <w:tcPr>
            <w:tcW w:w="3828" w:type="dxa"/>
            <w:vAlign w:val="center"/>
            <w:hideMark/>
          </w:tcPr>
          <w:p w:rsidR="00B3179C" w:rsidRPr="00453668" w:rsidRDefault="003A462C" w:rsidP="00FC69DA">
            <w:pPr>
              <w:jc w:val="center"/>
              <w:rPr>
                <w:sz w:val="28"/>
                <w:szCs w:val="28"/>
              </w:rPr>
            </w:pPr>
            <w:r>
              <w:rPr>
                <w:noProof/>
                <w:sz w:val="28"/>
                <w:szCs w:val="28"/>
              </w:rPr>
              <w:pict>
                <v:line id="Straight Connector 1" o:spid="_x0000_s1026" style="position:absolute;left:0;text-align:left;z-index:251660288;visibility:visible;mso-position-horizontal-relative:text;mso-position-vertical-relative:text" from="56.1pt,3.9pt" to="12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dStAEAALYDAAAOAAAAZHJzL2Uyb0RvYy54bWysU8GO0zAQvSPxD5bvNGlXQkvUdA9dwQVB&#10;xcIHeJ1xY63tscamaf+esdtmESCE0F4cj/3ezLznyfru6J04ACWLoZfLRSsFBI2DDftefvv6/s2t&#10;FCmrMCiHAXp5giTvNq9frafYwQpHdAOQ4CQhdVPs5Zhz7Jom6RG8SguMEPjSIHmVOaR9M5CaOLt3&#10;zapt3zYT0hAJNaTEp/fnS7mp+Y0BnT8bkyAL10vuLdeV6vpY1mazVt2eVBytvrSh/qMLr2zgonOq&#10;e5WV+E72t1TeasKEJi80+gaNsRqqBlazbH9R8zCqCFULm5PibFN6ubT602FHwg69vJEiKM9P9JBJ&#10;2f2YxRZDYAORxLL4NMXUMXwbdnSJUtxREX005MuX5Yhj9fY0ewvHLDQf3i7f3bQrKfT1qnnmRUr5&#10;A6AXZdNLZ0NRrTp1+Jgy12LoFcJB6eNcue7yyUEBu/AFDCvhWsvKrjMEW0fioPj1h6eqgnNVZKEY&#10;69xMav9OumALDepc/StxRteKGPJM9DYg/alqPl5bNWf8VfVZa5H9iMOpvkO1g4ejunQZ5DJ9P8eV&#10;/vy7bX4AAAD//wMAUEsDBBQABgAIAAAAIQDEBscQ2QAAAAcBAAAPAAAAZHJzL2Rvd25yZXYueG1s&#10;TI/LTsMwEEX3SPyDNUjsqBMLFRTiVFUlhNggmsLejadOwI/IdtLw9wxsYHl0r+6cqTeLs2zGmIbg&#10;JZSrAhj6LujBGwlvh8ebe2ApK6+VDR4lfGGCTXN5UatKh7Pf49xmw2jEp0pJ6HMeK85T16NTaRVG&#10;9JSdQnQqE0bDdVRnGneWi6JYc6cGTxd6NeKux+6znZwE+xznd7Mz2zQ97dftx+tJvBxmKa+vlu0D&#10;sIxL/ivDjz6pQ0NOxzB5nZglLoWgqoQ7+oBycVsSH3+ZNzX/7998AwAA//8DAFBLAQItABQABgAI&#10;AAAAIQC2gziS/gAAAOEBAAATAAAAAAAAAAAAAAAAAAAAAABbQ29udGVudF9UeXBlc10ueG1sUEsB&#10;Ai0AFAAGAAgAAAAhADj9If/WAAAAlAEAAAsAAAAAAAAAAAAAAAAALwEAAF9yZWxzLy5yZWxzUEsB&#10;Ai0AFAAGAAgAAAAhAEmwl1K0AQAAtgMAAA4AAAAAAAAAAAAAAAAALgIAAGRycy9lMm9Eb2MueG1s&#10;UEsBAi0AFAAGAAgAAAAhAMQGxxDZAAAABwEAAA8AAAAAAAAAAAAAAAAADgQAAGRycy9kb3ducmV2&#10;LnhtbFBLBQYAAAAABAAEAPMAAAAUBQAAAAA=&#10;" strokecolor="black [3200]" strokeweight=".5pt">
                  <v:stroke joinstyle="miter"/>
                </v:line>
              </w:pict>
            </w:r>
          </w:p>
        </w:tc>
        <w:tc>
          <w:tcPr>
            <w:tcW w:w="5239" w:type="dxa"/>
            <w:vAlign w:val="center"/>
            <w:hideMark/>
          </w:tcPr>
          <w:p w:rsidR="00B3179C" w:rsidRPr="00453668" w:rsidRDefault="003A462C" w:rsidP="00FC69DA">
            <w:pPr>
              <w:jc w:val="center"/>
              <w:rPr>
                <w:sz w:val="28"/>
                <w:szCs w:val="28"/>
              </w:rPr>
            </w:pPr>
            <w:r>
              <w:rPr>
                <w:noProof/>
                <w:sz w:val="28"/>
                <w:szCs w:val="28"/>
              </w:rPr>
              <w:pict>
                <v:line id="Straight Connector 2" o:spid="_x0000_s1028" style="position:absolute;left:0;text-align:left;z-index:251659264;visibility:visible;mso-position-horizontal-relative:text;mso-position-vertical-relative:text;mso-width-relative:margin;mso-height-relative:margin" from="39.45pt,6.65pt" to="20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1PtgEAALcDAAAOAAAAZHJzL2Uyb0RvYy54bWysU01v2zAMvQ/ofxB0X/wxbB2MOD2kWC9D&#10;G6zbD1BlKRYqiQKlxc6/H6Uk7rANwzD0QovSeyQfSa9vZmfZQWE04HverGrOlJcwGL/v+bevn95+&#10;5Cwm4QdhwaueH1XkN5urN+spdKqFEeygkFEQH7sp9HxMKXRVFeWonIgrCMrTowZ0IpGL+2pAMVF0&#10;Z6u2rj9UE+AQEKSKkW5vT498U+JrrWR60DqqxGzPqbZULBb7lG21WYtujyKMRp7LEP9RhRPGU9Il&#10;1K1Ign1H81soZyRCBJ1WElwFWhupigZS09S/qHkcRVBFCzUnhqVN8fXCyvvDDpkZet5y5oWjET0m&#10;FGY/JrYF76mBgKzNfZpC7Ai+9Ts8ezHsMIueNbr8JTlsLr09Lr1Vc2KSLtvm/fX1OxqBvLxVL8SA&#10;Md0pcCwfem6Nz7JFJw6fY6JkBL1AyMmFnFKXUzpalcHWf1GapFCyprDLEqmtRXYQNP7huckyKFZB&#10;Zoo21i6k+u+kMzbTVFmsfyUu6JIRfFqIznjAP2VN86VUfcJfVJ+0ZtlPMBzLIEo7aDuKsvMm5/X7&#10;2S/0l/9t8wMAAP//AwBQSwMEFAAGAAgAAAAhAIlCHyjdAAAACAEAAA8AAABkcnMvZG93bnJldi54&#10;bWxMj81OwzAQhO9IvIO1SNyo0xa1IcSpqkoIcUE0hbsbb52AfyLbScPbs4hDOe7MaPabcjNZw0YM&#10;sfNOwHyWAUPXeNU5LeD98HSXA4tJOiWNdyjgGyNsquurUhbKn90exzppRiUuFlJAm1JfcB6bFq2M&#10;M9+jI+/kg5WJzqC5CvJM5dbwRZatuJWdow+t7HHXYvNVD1aAeQnjh97pbRye96v68+20eD2MQtze&#10;TNtHYAmndAnDLz6hQ0VMRz84FZkRsM4fKEn6cgmM/Pt5vgZ2/BN4VfL/A6ofAAAA//8DAFBLAQIt&#10;ABQABgAIAAAAIQC2gziS/gAAAOEBAAATAAAAAAAAAAAAAAAAAAAAAABbQ29udGVudF9UeXBlc10u&#10;eG1sUEsBAi0AFAAGAAgAAAAhADj9If/WAAAAlAEAAAsAAAAAAAAAAAAAAAAALwEAAF9yZWxzLy5y&#10;ZWxzUEsBAi0AFAAGAAgAAAAhAIc4DU+2AQAAtwMAAA4AAAAAAAAAAAAAAAAALgIAAGRycy9lMm9E&#10;b2MueG1sUEsBAi0AFAAGAAgAAAAhAIlCHyjdAAAACAEAAA8AAAAAAAAAAAAAAAAAEAQAAGRycy9k&#10;b3ducmV2LnhtbFBLBQYAAAAABAAEAPMAAAAaBQAAAAA=&#10;" strokecolor="black [3200]" strokeweight=".5pt">
                  <v:stroke joinstyle="miter"/>
                </v:line>
              </w:pict>
            </w:r>
          </w:p>
        </w:tc>
      </w:tr>
      <w:tr w:rsidR="00453668" w:rsidRPr="00453668" w:rsidTr="00FC69DA">
        <w:tc>
          <w:tcPr>
            <w:tcW w:w="3828" w:type="dxa"/>
            <w:vAlign w:val="center"/>
            <w:hideMark/>
          </w:tcPr>
          <w:p w:rsidR="00B3179C" w:rsidRPr="00453668" w:rsidRDefault="00B3179C" w:rsidP="00B3179C">
            <w:pPr>
              <w:spacing w:before="120"/>
              <w:jc w:val="center"/>
              <w:rPr>
                <w:sz w:val="26"/>
                <w:szCs w:val="26"/>
              </w:rPr>
            </w:pPr>
            <w:r w:rsidRPr="00453668">
              <w:rPr>
                <w:sz w:val="26"/>
                <w:szCs w:val="26"/>
              </w:rPr>
              <w:t xml:space="preserve">Số: </w:t>
            </w:r>
            <w:r w:rsidR="009F10C5" w:rsidRPr="00453668">
              <w:rPr>
                <w:sz w:val="26"/>
                <w:szCs w:val="26"/>
              </w:rPr>
              <w:t>1519</w:t>
            </w:r>
            <w:r w:rsidRPr="00453668">
              <w:rPr>
                <w:sz w:val="26"/>
                <w:szCs w:val="26"/>
              </w:rPr>
              <w:t xml:space="preserve">/BC-HĐDT15 </w:t>
            </w:r>
          </w:p>
        </w:tc>
        <w:tc>
          <w:tcPr>
            <w:tcW w:w="5239" w:type="dxa"/>
            <w:vAlign w:val="center"/>
            <w:hideMark/>
          </w:tcPr>
          <w:p w:rsidR="00B3179C" w:rsidRPr="00453668" w:rsidRDefault="00B3179C" w:rsidP="00445268">
            <w:pPr>
              <w:spacing w:before="240"/>
              <w:jc w:val="left"/>
              <w:rPr>
                <w:i/>
                <w:sz w:val="28"/>
                <w:szCs w:val="28"/>
              </w:rPr>
            </w:pPr>
            <w:r w:rsidRPr="00453668">
              <w:rPr>
                <w:i/>
                <w:sz w:val="28"/>
                <w:szCs w:val="28"/>
              </w:rPr>
              <w:t xml:space="preserve">          Hà Nội, ngày</w:t>
            </w:r>
            <w:r w:rsidR="001232BE" w:rsidRPr="00453668">
              <w:rPr>
                <w:i/>
                <w:sz w:val="28"/>
                <w:szCs w:val="28"/>
              </w:rPr>
              <w:t>12</w:t>
            </w:r>
            <w:r w:rsidRPr="00453668">
              <w:rPr>
                <w:i/>
                <w:sz w:val="28"/>
                <w:szCs w:val="28"/>
              </w:rPr>
              <w:t>tháng 0</w:t>
            </w:r>
            <w:r w:rsidR="0097033B" w:rsidRPr="00453668">
              <w:rPr>
                <w:i/>
                <w:sz w:val="28"/>
                <w:szCs w:val="28"/>
              </w:rPr>
              <w:t xml:space="preserve">4 </w:t>
            </w:r>
            <w:r w:rsidRPr="00453668">
              <w:rPr>
                <w:i/>
                <w:sz w:val="28"/>
                <w:szCs w:val="28"/>
              </w:rPr>
              <w:t>năm 2024</w:t>
            </w:r>
          </w:p>
        </w:tc>
      </w:tr>
    </w:tbl>
    <w:p w:rsidR="00C64A33" w:rsidRPr="00453668" w:rsidRDefault="00C64A33" w:rsidP="00B3179C">
      <w:pPr>
        <w:jc w:val="both"/>
        <w:rPr>
          <w:b/>
          <w:bCs/>
          <w:sz w:val="28"/>
          <w:szCs w:val="28"/>
        </w:rPr>
      </w:pPr>
      <w:r w:rsidRPr="00453668">
        <w:rPr>
          <w:b/>
          <w:sz w:val="26"/>
          <w:szCs w:val="26"/>
        </w:rPr>
        <w:tab/>
      </w:r>
      <w:r w:rsidRPr="00453668">
        <w:rPr>
          <w:b/>
          <w:sz w:val="26"/>
          <w:szCs w:val="26"/>
        </w:rPr>
        <w:tab/>
      </w:r>
      <w:r w:rsidRPr="00453668">
        <w:rPr>
          <w:b/>
          <w:sz w:val="26"/>
          <w:szCs w:val="26"/>
        </w:rPr>
        <w:tab/>
      </w:r>
      <w:r w:rsidRPr="00453668">
        <w:rPr>
          <w:b/>
          <w:sz w:val="26"/>
          <w:szCs w:val="26"/>
        </w:rPr>
        <w:tab/>
      </w:r>
      <w:r w:rsidRPr="00453668">
        <w:rPr>
          <w:b/>
          <w:sz w:val="26"/>
          <w:szCs w:val="26"/>
        </w:rPr>
        <w:tab/>
      </w:r>
      <w:r w:rsidRPr="00453668">
        <w:rPr>
          <w:sz w:val="26"/>
          <w:szCs w:val="26"/>
        </w:rPr>
        <w:tab/>
      </w:r>
      <w:r w:rsidRPr="00453668">
        <w:rPr>
          <w:sz w:val="26"/>
          <w:szCs w:val="26"/>
        </w:rPr>
        <w:tab/>
      </w:r>
      <w:r w:rsidRPr="00453668">
        <w:rPr>
          <w:sz w:val="26"/>
          <w:szCs w:val="26"/>
        </w:rPr>
        <w:tab/>
      </w:r>
      <w:r w:rsidRPr="00453668">
        <w:rPr>
          <w:sz w:val="26"/>
          <w:szCs w:val="26"/>
        </w:rPr>
        <w:tab/>
      </w:r>
    </w:p>
    <w:p w:rsidR="00C71902" w:rsidRPr="00453668" w:rsidRDefault="00C71902" w:rsidP="002E151D">
      <w:pPr>
        <w:rPr>
          <w:b/>
          <w:sz w:val="28"/>
          <w:szCs w:val="28"/>
        </w:rPr>
      </w:pPr>
    </w:p>
    <w:p w:rsidR="005B0B88" w:rsidRPr="00453668" w:rsidRDefault="002773D7" w:rsidP="00D17749">
      <w:pPr>
        <w:jc w:val="center"/>
        <w:rPr>
          <w:b/>
          <w:sz w:val="28"/>
          <w:szCs w:val="28"/>
        </w:rPr>
      </w:pPr>
      <w:r w:rsidRPr="00453668">
        <w:rPr>
          <w:b/>
          <w:sz w:val="28"/>
          <w:szCs w:val="28"/>
        </w:rPr>
        <w:t>BÁO CÁO THẨM TRA</w:t>
      </w:r>
    </w:p>
    <w:p w:rsidR="00DC05BB" w:rsidRPr="00453668" w:rsidRDefault="00E95FA1" w:rsidP="00D17749">
      <w:pPr>
        <w:jc w:val="center"/>
        <w:rPr>
          <w:b/>
          <w:sz w:val="28"/>
          <w:szCs w:val="28"/>
        </w:rPr>
      </w:pPr>
      <w:r w:rsidRPr="00453668">
        <w:rPr>
          <w:b/>
          <w:sz w:val="28"/>
          <w:szCs w:val="28"/>
        </w:rPr>
        <w:t xml:space="preserve">Về </w:t>
      </w:r>
      <w:r w:rsidR="003D3D59" w:rsidRPr="00453668">
        <w:rPr>
          <w:b/>
          <w:sz w:val="28"/>
          <w:szCs w:val="28"/>
        </w:rPr>
        <w:t xml:space="preserve">đề xuất điều chỉnh </w:t>
      </w:r>
      <w:r w:rsidR="00E11A8B" w:rsidRPr="00453668">
        <w:rPr>
          <w:b/>
          <w:sz w:val="28"/>
          <w:szCs w:val="28"/>
        </w:rPr>
        <w:t>c</w:t>
      </w:r>
      <w:r w:rsidR="003D3D59" w:rsidRPr="00453668">
        <w:rPr>
          <w:b/>
          <w:sz w:val="28"/>
          <w:szCs w:val="28"/>
        </w:rPr>
        <w:t xml:space="preserve">hủ trương đầu tư </w:t>
      </w:r>
      <w:r w:rsidR="008D7373" w:rsidRPr="00453668">
        <w:rPr>
          <w:b/>
          <w:sz w:val="28"/>
          <w:szCs w:val="28"/>
        </w:rPr>
        <w:t>C</w:t>
      </w:r>
      <w:r w:rsidR="003D3D59" w:rsidRPr="00453668">
        <w:rPr>
          <w:b/>
          <w:sz w:val="28"/>
          <w:szCs w:val="28"/>
        </w:rPr>
        <w:t>hương trình mục tiêu quốc gia phát triển kinh tế- xã hội vùng đồng bào dân tộc thiểu số và miền núi</w:t>
      </w:r>
    </w:p>
    <w:p w:rsidR="00D17749" w:rsidRPr="00453668" w:rsidRDefault="003A462C" w:rsidP="00D17749">
      <w:pPr>
        <w:spacing w:before="120" w:after="120"/>
        <w:jc w:val="center"/>
        <w:rPr>
          <w:bCs/>
          <w:sz w:val="28"/>
          <w:szCs w:val="28"/>
        </w:rPr>
      </w:pPr>
      <w:r w:rsidRPr="003A462C">
        <w:rPr>
          <w:noProof/>
          <w:sz w:val="28"/>
          <w:szCs w:val="28"/>
        </w:rPr>
        <w:pict>
          <v:line id="_x0000_s1027" style="position:absolute;left:0;text-align:left;z-index:251662336;visibility:visible;mso-width-relative:margin" from="132.85pt,2.95pt" to="30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3CmA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yW1/U1tVee3qozMWBM38FbljcdN9plH6IVu7uYKBhBTxA6nEOXXdob&#10;yGDjfoJiuqdgTWGXqYAbg2wnqJ/9U5P7R1oFmSlKGzOT6o9JR2ymQZmUfyXO6BLRuzQTrXYe34ua&#10;plOq6oA/uT54zbYffb8vjSjloHYXZ8fRzPP08lzo5x9o/RcAAP//AwBQSwMEFAAGAAgAAAAhAGiU&#10;W5zbAAAABwEAAA8AAABkcnMvZG93bnJldi54bWxMjsFOwzAQRO9I/IO1SNyoTUQDTeNUVSWEuCCa&#10;wt2Nt07AXkexk4a/x3CB42hGb165mZ1lEw6h8yThdiGAITVed2QkvB0ebx6AhahIK+sJJXxhgE11&#10;eVGqQvsz7XGqo2EJQqFQEtoY+4Lz0LToVFj4Hil1Jz84FVMcDNeDOie4szwTIudOdZQeWtXjrsXm&#10;sx6dBPs8TO9mZ7ZhfNrn9cfrKXs5TFJeX83bNbCIc/wbw49+UocqOR39SDowKyHLl/dpKmG5Apb6&#10;XIg7YMffzKuS//evvgEAAP//AwBQSwECLQAUAAYACAAAACEAtoM4kv4AAADhAQAAEwAAAAAAAAAA&#10;AAAAAAAAAAAAW0NvbnRlbnRfVHlwZXNdLnhtbFBLAQItABQABgAIAAAAIQA4/SH/1gAAAJQBAAAL&#10;AAAAAAAAAAAAAAAAAC8BAABfcmVscy8ucmVsc1BLAQItABQABgAIAAAAIQBwyu3CmAEAAIgDAAAO&#10;AAAAAAAAAAAAAAAAAC4CAABkcnMvZTJvRG9jLnhtbFBLAQItABQABgAIAAAAIQBolFuc2wAAAAcB&#10;AAAPAAAAAAAAAAAAAAAAAPIDAABkcnMvZG93bnJldi54bWxQSwUGAAAAAAQABADzAAAA+gQAAAAA&#10;" strokecolor="black [3200]" strokeweight=".5pt">
            <v:stroke joinstyle="miter"/>
          </v:line>
        </w:pict>
      </w:r>
    </w:p>
    <w:p w:rsidR="003D3D59" w:rsidRPr="00453668" w:rsidRDefault="003D3D59" w:rsidP="00D17749">
      <w:pPr>
        <w:spacing w:before="120" w:after="120"/>
        <w:jc w:val="center"/>
        <w:rPr>
          <w:bCs/>
          <w:sz w:val="28"/>
          <w:szCs w:val="28"/>
        </w:rPr>
      </w:pPr>
      <w:r w:rsidRPr="00453668">
        <w:rPr>
          <w:bCs/>
          <w:sz w:val="28"/>
          <w:szCs w:val="28"/>
        </w:rPr>
        <w:t>Kính gửi: Ủy ban Thường vụ Quốc hội</w:t>
      </w:r>
    </w:p>
    <w:p w:rsidR="00D17749" w:rsidRPr="00453668" w:rsidRDefault="00D17749" w:rsidP="009530F4">
      <w:pPr>
        <w:widowControl w:val="0"/>
        <w:spacing w:before="120" w:line="264" w:lineRule="auto"/>
        <w:ind w:firstLine="720"/>
        <w:jc w:val="both"/>
        <w:rPr>
          <w:bCs/>
          <w:sz w:val="28"/>
          <w:szCs w:val="28"/>
        </w:rPr>
      </w:pPr>
    </w:p>
    <w:p w:rsidR="002D128C" w:rsidRPr="00453668" w:rsidRDefault="002E151D" w:rsidP="00090031">
      <w:pPr>
        <w:widowControl w:val="0"/>
        <w:spacing w:before="120" w:line="264" w:lineRule="auto"/>
        <w:ind w:firstLine="720"/>
        <w:jc w:val="both"/>
        <w:rPr>
          <w:spacing w:val="-4"/>
          <w:sz w:val="28"/>
          <w:szCs w:val="28"/>
          <w:lang w:val="en-GB"/>
        </w:rPr>
      </w:pPr>
      <w:r w:rsidRPr="00453668">
        <w:rPr>
          <w:bCs/>
          <w:sz w:val="28"/>
          <w:szCs w:val="28"/>
        </w:rPr>
        <w:t>Ngày 25/3/2024</w:t>
      </w:r>
      <w:r w:rsidR="008D7373" w:rsidRPr="00453668">
        <w:rPr>
          <w:rStyle w:val="FootnoteReference"/>
          <w:bCs/>
          <w:sz w:val="28"/>
          <w:szCs w:val="28"/>
        </w:rPr>
        <w:footnoteReference w:id="2"/>
      </w:r>
      <w:r w:rsidRPr="00453668">
        <w:rPr>
          <w:bCs/>
          <w:sz w:val="28"/>
          <w:szCs w:val="28"/>
        </w:rPr>
        <w:t xml:space="preserve">, Thường trực Hội đồng Dân tộc (HĐDT) nhận được </w:t>
      </w:r>
      <w:r w:rsidRPr="00453668">
        <w:rPr>
          <w:spacing w:val="4"/>
          <w:sz w:val="28"/>
          <w:szCs w:val="28"/>
          <w:lang w:val="en-GB"/>
        </w:rPr>
        <w:t>Tờ trình số 105/TTr</w:t>
      </w:r>
      <w:r w:rsidR="00F0043D" w:rsidRPr="00453668">
        <w:rPr>
          <w:spacing w:val="4"/>
          <w:sz w:val="28"/>
          <w:szCs w:val="28"/>
          <w:lang w:val="en-GB"/>
        </w:rPr>
        <w:t>-CP</w:t>
      </w:r>
      <w:r w:rsidR="00E974F9" w:rsidRPr="00453668">
        <w:rPr>
          <w:spacing w:val="4"/>
          <w:sz w:val="28"/>
          <w:szCs w:val="28"/>
          <w:lang w:val="en-GB"/>
        </w:rPr>
        <w:t xml:space="preserve"> ngày 15</w:t>
      </w:r>
      <w:r w:rsidR="00D64751" w:rsidRPr="00453668">
        <w:rPr>
          <w:spacing w:val="4"/>
          <w:sz w:val="28"/>
          <w:szCs w:val="28"/>
          <w:lang w:val="en-GB"/>
        </w:rPr>
        <w:t>/</w:t>
      </w:r>
      <w:r w:rsidR="00E974F9" w:rsidRPr="00453668">
        <w:rPr>
          <w:spacing w:val="4"/>
          <w:sz w:val="28"/>
          <w:szCs w:val="28"/>
          <w:lang w:val="en-GB"/>
        </w:rPr>
        <w:t>3</w:t>
      </w:r>
      <w:r w:rsidR="00D64751" w:rsidRPr="00453668">
        <w:rPr>
          <w:spacing w:val="4"/>
          <w:sz w:val="28"/>
          <w:szCs w:val="28"/>
          <w:lang w:val="en-GB"/>
        </w:rPr>
        <w:t>/</w:t>
      </w:r>
      <w:r w:rsidR="00E974F9" w:rsidRPr="00453668">
        <w:rPr>
          <w:spacing w:val="4"/>
          <w:sz w:val="28"/>
          <w:szCs w:val="28"/>
          <w:lang w:val="en-GB"/>
        </w:rPr>
        <w:t>2024</w:t>
      </w:r>
      <w:r w:rsidR="00F0043D" w:rsidRPr="00453668">
        <w:rPr>
          <w:spacing w:val="4"/>
          <w:sz w:val="28"/>
          <w:szCs w:val="28"/>
          <w:lang w:val="en-GB"/>
        </w:rPr>
        <w:t xml:space="preserve"> của Chính phủ gửi Quốc hội v</w:t>
      </w:r>
      <w:r w:rsidRPr="00453668">
        <w:rPr>
          <w:spacing w:val="4"/>
          <w:sz w:val="28"/>
          <w:szCs w:val="28"/>
          <w:lang w:val="en-GB"/>
        </w:rPr>
        <w:t xml:space="preserve">ề việc hoàn thiện hồ sơ Báo cáo đề xuất điều chỉnh chủ trương đầu tư Chương trình mục tiêu quốc gia phát triển kinh tế - xã hội vùng đồng bào dân tộc thiểu số và miền núi giai đoạn 2021 – 2030 (sau đây viết tắt là Tờ trình của Chính phủ). </w:t>
      </w:r>
      <w:r w:rsidR="002D128C" w:rsidRPr="00453668">
        <w:rPr>
          <w:spacing w:val="4"/>
          <w:sz w:val="28"/>
          <w:szCs w:val="28"/>
          <w:lang w:val="en-GB"/>
        </w:rPr>
        <w:t xml:space="preserve">Để có </w:t>
      </w:r>
      <w:r w:rsidR="00C60065" w:rsidRPr="00453668">
        <w:rPr>
          <w:spacing w:val="4"/>
          <w:sz w:val="28"/>
          <w:szCs w:val="28"/>
          <w:lang w:val="en-GB"/>
        </w:rPr>
        <w:t>cơ</w:t>
      </w:r>
      <w:r w:rsidR="002D128C" w:rsidRPr="00453668">
        <w:rPr>
          <w:spacing w:val="4"/>
          <w:sz w:val="28"/>
          <w:szCs w:val="28"/>
          <w:lang w:val="en-GB"/>
        </w:rPr>
        <w:t xml:space="preserve"> sở báo cáo Ủy ban Thường vụ Quốc hội, ngày 05/4/2024</w:t>
      </w:r>
      <w:r w:rsidR="00E974F9" w:rsidRPr="00453668">
        <w:rPr>
          <w:spacing w:val="4"/>
          <w:sz w:val="28"/>
          <w:szCs w:val="28"/>
          <w:lang w:val="en-GB"/>
        </w:rPr>
        <w:t>,</w:t>
      </w:r>
      <w:r w:rsidR="002D128C" w:rsidRPr="00453668">
        <w:rPr>
          <w:spacing w:val="4"/>
          <w:sz w:val="28"/>
          <w:szCs w:val="28"/>
          <w:lang w:val="en-GB"/>
        </w:rPr>
        <w:t xml:space="preserve"> Thường trực HĐDT đã </w:t>
      </w:r>
      <w:r w:rsidR="008D7373" w:rsidRPr="00453668">
        <w:rPr>
          <w:spacing w:val="4"/>
          <w:sz w:val="28"/>
          <w:szCs w:val="28"/>
          <w:lang w:val="en-GB"/>
        </w:rPr>
        <w:t xml:space="preserve">Chủ trì </w:t>
      </w:r>
      <w:r w:rsidR="002D128C" w:rsidRPr="00453668">
        <w:rPr>
          <w:spacing w:val="4"/>
          <w:sz w:val="28"/>
          <w:szCs w:val="28"/>
          <w:lang w:val="en-GB"/>
        </w:rPr>
        <w:t>phối hợp với Thường trực một số Ủy ban của Quốc hội tổ chức</w:t>
      </w:r>
      <w:r w:rsidR="00F0043D" w:rsidRPr="00453668">
        <w:rPr>
          <w:spacing w:val="4"/>
          <w:sz w:val="28"/>
          <w:szCs w:val="28"/>
          <w:lang w:val="en-GB"/>
        </w:rPr>
        <w:t xml:space="preserve"> phiên</w:t>
      </w:r>
      <w:r w:rsidR="002D128C" w:rsidRPr="00453668">
        <w:rPr>
          <w:spacing w:val="4"/>
          <w:sz w:val="28"/>
          <w:szCs w:val="28"/>
          <w:lang w:val="en-GB"/>
        </w:rPr>
        <w:t xml:space="preserve"> họp mở rộng để thẩm tra Tờ trình của Chính phủ</w:t>
      </w:r>
      <w:r w:rsidR="002D128C" w:rsidRPr="00453668">
        <w:rPr>
          <w:rStyle w:val="FootnoteReference"/>
          <w:spacing w:val="4"/>
          <w:sz w:val="28"/>
          <w:szCs w:val="28"/>
          <w:lang w:val="en-GB"/>
        </w:rPr>
        <w:footnoteReference w:id="3"/>
      </w:r>
      <w:r w:rsidR="002D128C" w:rsidRPr="00453668">
        <w:rPr>
          <w:spacing w:val="4"/>
          <w:sz w:val="28"/>
          <w:szCs w:val="28"/>
          <w:lang w:val="en-GB"/>
        </w:rPr>
        <w:t xml:space="preserve">. </w:t>
      </w:r>
      <w:r w:rsidR="00E16297" w:rsidRPr="00453668">
        <w:rPr>
          <w:spacing w:val="-4"/>
          <w:sz w:val="28"/>
          <w:szCs w:val="28"/>
          <w:lang w:val="en-GB"/>
        </w:rPr>
        <w:t xml:space="preserve">Thường trực HĐDT </w:t>
      </w:r>
      <w:r w:rsidR="002D128C" w:rsidRPr="00453668">
        <w:rPr>
          <w:spacing w:val="-4"/>
          <w:sz w:val="28"/>
          <w:szCs w:val="28"/>
          <w:lang w:val="en-GB"/>
        </w:rPr>
        <w:t>trân trọng báo cáo Ủy ban Thường vụ Quốc hội</w:t>
      </w:r>
      <w:r w:rsidR="006E1941">
        <w:rPr>
          <w:spacing w:val="-4"/>
          <w:sz w:val="28"/>
          <w:szCs w:val="28"/>
          <w:lang w:val="en-GB"/>
        </w:rPr>
        <w:t xml:space="preserve"> </w:t>
      </w:r>
      <w:r w:rsidR="002D128C" w:rsidRPr="00453668">
        <w:rPr>
          <w:spacing w:val="-4"/>
          <w:sz w:val="28"/>
          <w:szCs w:val="28"/>
          <w:lang w:val="en-GB"/>
        </w:rPr>
        <w:t xml:space="preserve">như sau: </w:t>
      </w:r>
    </w:p>
    <w:p w:rsidR="00301220" w:rsidRPr="00453668" w:rsidRDefault="00F230AA" w:rsidP="00090031">
      <w:pPr>
        <w:widowControl w:val="0"/>
        <w:spacing w:before="120" w:line="264" w:lineRule="auto"/>
        <w:ind w:firstLine="720"/>
        <w:jc w:val="both"/>
        <w:rPr>
          <w:b/>
          <w:sz w:val="28"/>
          <w:szCs w:val="28"/>
        </w:rPr>
      </w:pPr>
      <w:r w:rsidRPr="00453668">
        <w:rPr>
          <w:b/>
          <w:sz w:val="28"/>
          <w:szCs w:val="28"/>
        </w:rPr>
        <w:t>1</w:t>
      </w:r>
      <w:r w:rsidR="00301220" w:rsidRPr="00453668">
        <w:rPr>
          <w:b/>
          <w:sz w:val="28"/>
          <w:szCs w:val="28"/>
        </w:rPr>
        <w:t>.</w:t>
      </w:r>
      <w:r w:rsidRPr="00453668">
        <w:rPr>
          <w:b/>
          <w:sz w:val="28"/>
          <w:szCs w:val="28"/>
        </w:rPr>
        <w:t xml:space="preserve"> Một số vấn đề chung</w:t>
      </w:r>
    </w:p>
    <w:p w:rsidR="003D3D59" w:rsidRPr="00453668" w:rsidRDefault="00F230AA" w:rsidP="00090031">
      <w:pPr>
        <w:widowControl w:val="0"/>
        <w:spacing w:before="120" w:line="264" w:lineRule="auto"/>
        <w:ind w:firstLine="720"/>
        <w:jc w:val="both"/>
        <w:rPr>
          <w:b/>
          <w:i/>
          <w:iCs/>
          <w:sz w:val="28"/>
          <w:szCs w:val="28"/>
        </w:rPr>
      </w:pPr>
      <w:r w:rsidRPr="00453668">
        <w:rPr>
          <w:b/>
          <w:i/>
          <w:iCs/>
          <w:sz w:val="28"/>
          <w:szCs w:val="28"/>
        </w:rPr>
        <w:t>a)</w:t>
      </w:r>
      <w:r w:rsidR="006E1941">
        <w:rPr>
          <w:b/>
          <w:i/>
          <w:iCs/>
          <w:sz w:val="28"/>
          <w:szCs w:val="28"/>
        </w:rPr>
        <w:t xml:space="preserve"> </w:t>
      </w:r>
      <w:r w:rsidR="002A2C26" w:rsidRPr="00453668">
        <w:rPr>
          <w:b/>
          <w:i/>
          <w:iCs/>
          <w:sz w:val="28"/>
          <w:szCs w:val="28"/>
        </w:rPr>
        <w:t>Về hồ sơ</w:t>
      </w:r>
      <w:r w:rsidR="006E1941">
        <w:rPr>
          <w:b/>
          <w:i/>
          <w:iCs/>
          <w:sz w:val="28"/>
          <w:szCs w:val="28"/>
        </w:rPr>
        <w:t xml:space="preserve"> </w:t>
      </w:r>
      <w:r w:rsidR="008064DB" w:rsidRPr="00453668">
        <w:rPr>
          <w:b/>
          <w:i/>
          <w:iCs/>
          <w:sz w:val="28"/>
          <w:szCs w:val="28"/>
        </w:rPr>
        <w:t>và thẩm quyền điều chỉnh</w:t>
      </w:r>
    </w:p>
    <w:p w:rsidR="00FE4A2E" w:rsidRPr="00453668" w:rsidRDefault="00EA2FF4" w:rsidP="00090031">
      <w:pPr>
        <w:widowControl w:val="0"/>
        <w:spacing w:before="120" w:line="264" w:lineRule="auto"/>
        <w:ind w:firstLine="720"/>
        <w:jc w:val="both"/>
        <w:rPr>
          <w:bCs/>
          <w:sz w:val="28"/>
          <w:szCs w:val="28"/>
        </w:rPr>
      </w:pPr>
      <w:r w:rsidRPr="00453668">
        <w:rPr>
          <w:bCs/>
          <w:sz w:val="28"/>
          <w:szCs w:val="28"/>
        </w:rPr>
        <w:t xml:space="preserve">Thường trực HĐDT </w:t>
      </w:r>
      <w:r w:rsidR="00E974F9" w:rsidRPr="00453668">
        <w:rPr>
          <w:bCs/>
          <w:sz w:val="28"/>
          <w:szCs w:val="28"/>
        </w:rPr>
        <w:t>nhận thấy</w:t>
      </w:r>
      <w:r w:rsidRPr="00453668">
        <w:rPr>
          <w:bCs/>
          <w:sz w:val="28"/>
          <w:szCs w:val="28"/>
        </w:rPr>
        <w:t xml:space="preserve">, Hồ sơ trình của Chính phủ về số lượng, danh mục cơ bản bảo đảm theo quy định tại Điều 20 của Luật Đầu tư công gồm: (1) Tờ trình của Chính phủ; (2) Báo cáo đề xuất chủ trương đầu tư; (3) Báo cáo thẩm định của Hội đồng thẩm </w:t>
      </w:r>
      <w:r w:rsidR="00301220" w:rsidRPr="00453668">
        <w:rPr>
          <w:bCs/>
          <w:sz w:val="28"/>
          <w:szCs w:val="28"/>
        </w:rPr>
        <w:t>định N</w:t>
      </w:r>
      <w:r w:rsidRPr="00453668">
        <w:rPr>
          <w:bCs/>
          <w:sz w:val="28"/>
          <w:szCs w:val="28"/>
        </w:rPr>
        <w:t>hà nước; (4) Tài liệu khác</w:t>
      </w:r>
      <w:r w:rsidR="00301220" w:rsidRPr="00453668">
        <w:rPr>
          <w:bCs/>
          <w:sz w:val="28"/>
          <w:szCs w:val="28"/>
        </w:rPr>
        <w:t xml:space="preserve">. </w:t>
      </w:r>
      <w:r w:rsidR="00F0043D" w:rsidRPr="00453668">
        <w:rPr>
          <w:bCs/>
          <w:sz w:val="28"/>
          <w:szCs w:val="28"/>
        </w:rPr>
        <w:t>Trong báo cáo đề xuất chủ trương đầu tư, đã có nội dung về đánh giá tác động</w:t>
      </w:r>
      <w:r w:rsidR="00EE77D8" w:rsidRPr="00453668">
        <w:rPr>
          <w:bCs/>
          <w:sz w:val="28"/>
          <w:szCs w:val="28"/>
        </w:rPr>
        <w:t xml:space="preserve"> chính sách</w:t>
      </w:r>
      <w:r w:rsidR="00F0043D" w:rsidRPr="00453668">
        <w:rPr>
          <w:bCs/>
          <w:sz w:val="28"/>
          <w:szCs w:val="28"/>
        </w:rPr>
        <w:t xml:space="preserve">. </w:t>
      </w:r>
    </w:p>
    <w:p w:rsidR="00C64D9F" w:rsidRPr="00453668" w:rsidRDefault="00F033E7" w:rsidP="00090031">
      <w:pPr>
        <w:widowControl w:val="0"/>
        <w:spacing w:before="120" w:line="264" w:lineRule="auto"/>
        <w:ind w:firstLine="720"/>
        <w:jc w:val="both"/>
        <w:rPr>
          <w:b/>
          <w:i/>
          <w:iCs/>
          <w:sz w:val="28"/>
          <w:szCs w:val="28"/>
        </w:rPr>
      </w:pPr>
      <w:r w:rsidRPr="00453668">
        <w:rPr>
          <w:sz w:val="28"/>
          <w:szCs w:val="28"/>
        </w:rPr>
        <w:t xml:space="preserve">Về thẩm quyền điều chỉnh, </w:t>
      </w:r>
      <w:r w:rsidR="00007475" w:rsidRPr="00453668">
        <w:rPr>
          <w:sz w:val="28"/>
          <w:szCs w:val="28"/>
        </w:rPr>
        <w:t xml:space="preserve">đa số ý kiến cho rằng, </w:t>
      </w:r>
      <w:r w:rsidRPr="00453668">
        <w:rPr>
          <w:sz w:val="28"/>
          <w:szCs w:val="28"/>
        </w:rPr>
        <w:t xml:space="preserve">việc Chính phủ đề xuất điều chỉnh </w:t>
      </w:r>
      <w:r w:rsidR="008D7373" w:rsidRPr="00453668">
        <w:rPr>
          <w:sz w:val="28"/>
          <w:szCs w:val="28"/>
        </w:rPr>
        <w:t>c</w:t>
      </w:r>
      <w:r w:rsidRPr="00453668">
        <w:rPr>
          <w:sz w:val="28"/>
          <w:szCs w:val="28"/>
        </w:rPr>
        <w:t xml:space="preserve">hủ trương đầu tư đối với Chương trình </w:t>
      </w:r>
      <w:r w:rsidR="008064DB" w:rsidRPr="00453668">
        <w:rPr>
          <w:sz w:val="28"/>
          <w:szCs w:val="28"/>
        </w:rPr>
        <w:t xml:space="preserve">mục tiêu quốc gia phát triển kinh tế - xã hội vùng đồng bào dân tộc thiểu số (Chương trình </w:t>
      </w:r>
      <w:r w:rsidRPr="00453668">
        <w:rPr>
          <w:sz w:val="28"/>
          <w:szCs w:val="28"/>
        </w:rPr>
        <w:t>DTTS &amp;MN</w:t>
      </w:r>
      <w:r w:rsidR="008064DB" w:rsidRPr="00453668">
        <w:rPr>
          <w:sz w:val="28"/>
          <w:szCs w:val="28"/>
        </w:rPr>
        <w:t>)</w:t>
      </w:r>
      <w:r w:rsidRPr="00453668">
        <w:rPr>
          <w:sz w:val="28"/>
          <w:szCs w:val="28"/>
        </w:rPr>
        <w:t xml:space="preserve"> để Quốc hội xem xét, quyết định là đúng pháp luật và thẩm quyền quy định tại khoản 1 Điều 34</w:t>
      </w:r>
      <w:r w:rsidR="00EE77D8" w:rsidRPr="00453668">
        <w:rPr>
          <w:sz w:val="28"/>
          <w:szCs w:val="28"/>
        </w:rPr>
        <w:t xml:space="preserve"> của</w:t>
      </w:r>
      <w:r w:rsidRPr="00453668">
        <w:rPr>
          <w:sz w:val="28"/>
          <w:szCs w:val="28"/>
        </w:rPr>
        <w:t xml:space="preserve"> Luật Đầu tư công </w:t>
      </w:r>
      <w:r w:rsidR="00F0043D" w:rsidRPr="00453668">
        <w:rPr>
          <w:sz w:val="28"/>
          <w:szCs w:val="28"/>
        </w:rPr>
        <w:t>là</w:t>
      </w:r>
      <w:r w:rsidRPr="00453668">
        <w:rPr>
          <w:i/>
          <w:iCs/>
          <w:sz w:val="28"/>
          <w:szCs w:val="28"/>
        </w:rPr>
        <w:t xml:space="preserve">“cấp có thẩm quyền quyết định chủ trương đầu tư chương trình, dự án thì có thẩm </w:t>
      </w:r>
      <w:r w:rsidRPr="00453668">
        <w:rPr>
          <w:i/>
          <w:iCs/>
          <w:spacing w:val="-6"/>
          <w:sz w:val="28"/>
          <w:szCs w:val="28"/>
        </w:rPr>
        <w:t xml:space="preserve">quyền điều chỉnh chủ trương đầu tư”. </w:t>
      </w:r>
    </w:p>
    <w:p w:rsidR="00301220" w:rsidRPr="00453668" w:rsidRDefault="00F230AA" w:rsidP="00090031">
      <w:pPr>
        <w:widowControl w:val="0"/>
        <w:spacing w:before="120" w:line="264" w:lineRule="auto"/>
        <w:ind w:firstLine="720"/>
        <w:jc w:val="both"/>
        <w:rPr>
          <w:b/>
          <w:i/>
          <w:iCs/>
          <w:sz w:val="28"/>
          <w:szCs w:val="28"/>
        </w:rPr>
      </w:pPr>
      <w:r w:rsidRPr="00453668">
        <w:rPr>
          <w:b/>
          <w:i/>
          <w:iCs/>
          <w:sz w:val="28"/>
          <w:szCs w:val="28"/>
        </w:rPr>
        <w:lastRenderedPageBreak/>
        <w:t>b)</w:t>
      </w:r>
      <w:r w:rsidR="00301220" w:rsidRPr="00453668">
        <w:rPr>
          <w:b/>
          <w:i/>
          <w:iCs/>
          <w:sz w:val="28"/>
          <w:szCs w:val="28"/>
        </w:rPr>
        <w:t xml:space="preserve"> Về thời gian trình</w:t>
      </w:r>
    </w:p>
    <w:p w:rsidR="00EE77D8" w:rsidRPr="00453668" w:rsidRDefault="008064DB" w:rsidP="00090031">
      <w:pPr>
        <w:pStyle w:val="ListParagraph"/>
        <w:widowControl w:val="0"/>
        <w:spacing w:before="120" w:line="264" w:lineRule="auto"/>
        <w:ind w:left="0" w:firstLine="709"/>
        <w:contextualSpacing w:val="0"/>
        <w:jc w:val="both"/>
        <w:rPr>
          <w:spacing w:val="4"/>
          <w:sz w:val="28"/>
          <w:szCs w:val="28"/>
          <w:lang w:val="en-GB"/>
        </w:rPr>
      </w:pPr>
      <w:r w:rsidRPr="00453668">
        <w:rPr>
          <w:sz w:val="28"/>
          <w:szCs w:val="28"/>
        </w:rPr>
        <w:t>Hồ sơ của Chính phủ trình Quốc hội về điều chỉnh chủ trương đầu tư đối với Chương trình DTTS&amp;MN đã</w:t>
      </w:r>
      <w:r w:rsidR="00301220" w:rsidRPr="00453668">
        <w:rPr>
          <w:sz w:val="28"/>
          <w:szCs w:val="28"/>
        </w:rPr>
        <w:t xml:space="preserve"> gửi Quốc hội từ ngày 21/12/2023</w:t>
      </w:r>
      <w:r w:rsidR="0077755D" w:rsidRPr="00453668">
        <w:rPr>
          <w:sz w:val="28"/>
          <w:szCs w:val="28"/>
        </w:rPr>
        <w:t xml:space="preserve"> (Tờ trình số 698/TTr-CP)</w:t>
      </w:r>
      <w:r w:rsidR="008D7373" w:rsidRPr="00453668">
        <w:rPr>
          <w:sz w:val="28"/>
          <w:szCs w:val="28"/>
        </w:rPr>
        <w:t>.</w:t>
      </w:r>
      <w:r w:rsidR="008D7373" w:rsidRPr="00453668">
        <w:rPr>
          <w:spacing w:val="4"/>
          <w:sz w:val="28"/>
          <w:szCs w:val="28"/>
          <w:lang w:val="en-GB"/>
        </w:rPr>
        <w:t>T</w:t>
      </w:r>
      <w:r w:rsidR="00F0043D" w:rsidRPr="00453668">
        <w:rPr>
          <w:spacing w:val="4"/>
          <w:sz w:val="28"/>
          <w:szCs w:val="28"/>
          <w:lang w:val="en-GB"/>
        </w:rPr>
        <w:t xml:space="preserve">iếp thu báo cáo </w:t>
      </w:r>
      <w:r w:rsidR="00E974F9" w:rsidRPr="00453668">
        <w:rPr>
          <w:spacing w:val="4"/>
          <w:sz w:val="28"/>
          <w:szCs w:val="28"/>
          <w:lang w:val="en-GB"/>
        </w:rPr>
        <w:t>t</w:t>
      </w:r>
      <w:r w:rsidR="00F0043D" w:rsidRPr="00453668">
        <w:rPr>
          <w:spacing w:val="4"/>
          <w:sz w:val="28"/>
          <w:szCs w:val="28"/>
          <w:lang w:val="en-GB"/>
        </w:rPr>
        <w:t>hẩm tra sơ bộ</w:t>
      </w:r>
      <w:r w:rsidR="008D7373" w:rsidRPr="00453668">
        <w:rPr>
          <w:spacing w:val="4"/>
          <w:sz w:val="28"/>
          <w:szCs w:val="28"/>
          <w:lang w:val="en-GB"/>
        </w:rPr>
        <w:t xml:space="preserve"> ngày 30/1/2024</w:t>
      </w:r>
      <w:r w:rsidR="00F0043D" w:rsidRPr="00453668">
        <w:rPr>
          <w:spacing w:val="4"/>
          <w:sz w:val="28"/>
          <w:szCs w:val="28"/>
          <w:lang w:val="en-GB"/>
        </w:rPr>
        <w:t xml:space="preserve"> của HĐDT</w:t>
      </w:r>
      <w:r w:rsidR="00F0043D" w:rsidRPr="00453668">
        <w:rPr>
          <w:rStyle w:val="FootnoteReference"/>
          <w:spacing w:val="4"/>
          <w:sz w:val="28"/>
          <w:szCs w:val="28"/>
          <w:lang w:val="en-GB"/>
        </w:rPr>
        <w:footnoteReference w:id="4"/>
      </w:r>
      <w:r w:rsidR="00F0043D" w:rsidRPr="00453668">
        <w:rPr>
          <w:spacing w:val="4"/>
          <w:sz w:val="28"/>
          <w:szCs w:val="28"/>
          <w:lang w:val="en-GB"/>
        </w:rPr>
        <w:t>,</w:t>
      </w:r>
      <w:r w:rsidR="008D7373" w:rsidRPr="00453668">
        <w:rPr>
          <w:spacing w:val="4"/>
          <w:sz w:val="28"/>
          <w:szCs w:val="28"/>
          <w:lang w:val="en-GB"/>
        </w:rPr>
        <w:t xml:space="preserve"> Chính phủ</w:t>
      </w:r>
      <w:r w:rsidR="00F0043D" w:rsidRPr="00453668">
        <w:rPr>
          <w:spacing w:val="4"/>
          <w:sz w:val="28"/>
          <w:szCs w:val="28"/>
          <w:lang w:val="en-GB"/>
        </w:rPr>
        <w:t xml:space="preserve"> hoàn thiện</w:t>
      </w:r>
      <w:r w:rsidR="00EE77D8" w:rsidRPr="00453668">
        <w:rPr>
          <w:spacing w:val="4"/>
          <w:sz w:val="28"/>
          <w:szCs w:val="28"/>
          <w:lang w:val="en-GB"/>
        </w:rPr>
        <w:t>, bổ sung</w:t>
      </w:r>
      <w:r w:rsidR="00F0043D" w:rsidRPr="00453668">
        <w:rPr>
          <w:spacing w:val="4"/>
          <w:sz w:val="28"/>
          <w:szCs w:val="28"/>
          <w:lang w:val="en-GB"/>
        </w:rPr>
        <w:t xml:space="preserve"> hồ sơ và có </w:t>
      </w:r>
      <w:r w:rsidRPr="00453668">
        <w:rPr>
          <w:sz w:val="28"/>
          <w:szCs w:val="28"/>
        </w:rPr>
        <w:t xml:space="preserve">Tờ trình </w:t>
      </w:r>
      <w:r w:rsidRPr="00453668">
        <w:rPr>
          <w:spacing w:val="4"/>
          <w:sz w:val="28"/>
          <w:szCs w:val="28"/>
          <w:lang w:val="en-GB"/>
        </w:rPr>
        <w:t xml:space="preserve">số 105/TTr-CP </w:t>
      </w:r>
      <w:r w:rsidR="008D7373" w:rsidRPr="00453668">
        <w:rPr>
          <w:sz w:val="28"/>
          <w:szCs w:val="28"/>
        </w:rPr>
        <w:t xml:space="preserve">Ngày 25/3/2024 </w:t>
      </w:r>
      <w:r w:rsidR="00F0043D" w:rsidRPr="00453668">
        <w:rPr>
          <w:spacing w:val="4"/>
          <w:sz w:val="28"/>
          <w:szCs w:val="28"/>
          <w:lang w:val="en-GB"/>
        </w:rPr>
        <w:t>gửi Quốc hội</w:t>
      </w:r>
      <w:r w:rsidR="0077755D" w:rsidRPr="00453668">
        <w:rPr>
          <w:spacing w:val="4"/>
          <w:sz w:val="28"/>
          <w:szCs w:val="28"/>
          <w:lang w:val="en-GB"/>
        </w:rPr>
        <w:t>.</w:t>
      </w:r>
    </w:p>
    <w:p w:rsidR="00301220" w:rsidRPr="00453668" w:rsidRDefault="00EE77D8" w:rsidP="00090031">
      <w:pPr>
        <w:pStyle w:val="ListParagraph"/>
        <w:widowControl w:val="0"/>
        <w:spacing w:before="120" w:line="264" w:lineRule="auto"/>
        <w:ind w:left="0" w:firstLine="709"/>
        <w:contextualSpacing w:val="0"/>
        <w:jc w:val="both"/>
        <w:rPr>
          <w:sz w:val="28"/>
          <w:szCs w:val="28"/>
        </w:rPr>
      </w:pPr>
      <w:r w:rsidRPr="00453668">
        <w:rPr>
          <w:spacing w:val="4"/>
          <w:sz w:val="28"/>
          <w:szCs w:val="28"/>
          <w:lang w:val="en-GB"/>
        </w:rPr>
        <w:t>Như vậy, v</w:t>
      </w:r>
      <w:r w:rsidR="00F0043D" w:rsidRPr="00453668">
        <w:rPr>
          <w:spacing w:val="4"/>
          <w:sz w:val="28"/>
          <w:szCs w:val="28"/>
          <w:lang w:val="en-GB"/>
        </w:rPr>
        <w:t>ề thời gian</w:t>
      </w:r>
      <w:r w:rsidR="006E1941">
        <w:rPr>
          <w:spacing w:val="4"/>
          <w:sz w:val="28"/>
          <w:szCs w:val="28"/>
          <w:lang w:val="en-GB"/>
        </w:rPr>
        <w:t xml:space="preserve"> </w:t>
      </w:r>
      <w:r w:rsidR="00F0043D" w:rsidRPr="00453668">
        <w:rPr>
          <w:spacing w:val="4"/>
          <w:sz w:val="28"/>
          <w:szCs w:val="28"/>
          <w:lang w:val="en-GB"/>
        </w:rPr>
        <w:t>từ ngày 21/12/2023 Chính phủ đã gửi hồ sơ đến</w:t>
      </w:r>
      <w:r w:rsidR="0077755D" w:rsidRPr="00453668">
        <w:rPr>
          <w:spacing w:val="4"/>
          <w:sz w:val="28"/>
          <w:szCs w:val="28"/>
          <w:lang w:val="en-GB"/>
        </w:rPr>
        <w:t xml:space="preserve"> Quốc hội</w:t>
      </w:r>
      <w:r w:rsidRPr="00453668">
        <w:rPr>
          <w:rStyle w:val="FootnoteReference"/>
          <w:spacing w:val="4"/>
          <w:sz w:val="28"/>
          <w:szCs w:val="28"/>
          <w:lang w:val="en-GB"/>
        </w:rPr>
        <w:footnoteReference w:id="5"/>
      </w:r>
      <w:r w:rsidR="00F0043D" w:rsidRPr="00453668">
        <w:rPr>
          <w:spacing w:val="4"/>
          <w:sz w:val="28"/>
          <w:szCs w:val="28"/>
          <w:lang w:val="en-GB"/>
        </w:rPr>
        <w:t xml:space="preserve"> để cơ quan chủ trì thẩm tra cho ý kiến</w:t>
      </w:r>
      <w:r w:rsidR="006E1941">
        <w:rPr>
          <w:spacing w:val="4"/>
          <w:sz w:val="28"/>
          <w:szCs w:val="28"/>
          <w:lang w:val="en-GB"/>
        </w:rPr>
        <w:t xml:space="preserve"> </w:t>
      </w:r>
      <w:r w:rsidR="0077755D" w:rsidRPr="00453668">
        <w:rPr>
          <w:spacing w:val="4"/>
          <w:sz w:val="28"/>
          <w:szCs w:val="28"/>
          <w:lang w:val="en-GB"/>
        </w:rPr>
        <w:t>là đảm bảo</w:t>
      </w:r>
      <w:r w:rsidR="00F0043D" w:rsidRPr="00453668">
        <w:rPr>
          <w:spacing w:val="4"/>
          <w:sz w:val="28"/>
          <w:szCs w:val="28"/>
          <w:lang w:val="en-GB"/>
        </w:rPr>
        <w:t xml:space="preserve"> thời gian </w:t>
      </w:r>
      <w:r w:rsidR="0077755D" w:rsidRPr="00453668">
        <w:rPr>
          <w:spacing w:val="4"/>
          <w:sz w:val="28"/>
          <w:szCs w:val="28"/>
          <w:lang w:val="en-GB"/>
        </w:rPr>
        <w:t>theo quy</w:t>
      </w:r>
      <w:r w:rsidR="008D7373" w:rsidRPr="00453668">
        <w:rPr>
          <w:spacing w:val="4"/>
          <w:sz w:val="28"/>
          <w:szCs w:val="28"/>
          <w:lang w:val="en-GB"/>
        </w:rPr>
        <w:t xml:space="preserve"> định</w:t>
      </w:r>
      <w:r w:rsidR="00301220" w:rsidRPr="00453668">
        <w:rPr>
          <w:sz w:val="28"/>
          <w:szCs w:val="28"/>
        </w:rPr>
        <w:t>tại điểm a, khoản 1, Điều 21</w:t>
      </w:r>
      <w:r w:rsidR="007712AE" w:rsidRPr="00453668">
        <w:rPr>
          <w:sz w:val="28"/>
          <w:szCs w:val="28"/>
        </w:rPr>
        <w:t xml:space="preserve"> của</w:t>
      </w:r>
      <w:r w:rsidR="00301220" w:rsidRPr="00453668">
        <w:rPr>
          <w:sz w:val="28"/>
          <w:szCs w:val="28"/>
        </w:rPr>
        <w:t xml:space="preserve"> Luật Đầu tư công</w:t>
      </w:r>
      <w:r w:rsidR="0077755D" w:rsidRPr="00453668">
        <w:rPr>
          <w:rStyle w:val="FootnoteReference"/>
          <w:sz w:val="28"/>
          <w:szCs w:val="28"/>
        </w:rPr>
        <w:footnoteReference w:id="6"/>
      </w:r>
      <w:r w:rsidR="0077755D" w:rsidRPr="00453668">
        <w:rPr>
          <w:sz w:val="28"/>
          <w:szCs w:val="28"/>
        </w:rPr>
        <w:t>.</w:t>
      </w:r>
    </w:p>
    <w:p w:rsidR="00F033E7" w:rsidRPr="00453668" w:rsidRDefault="00F230AA" w:rsidP="00090031">
      <w:pPr>
        <w:pStyle w:val="ListParagraph"/>
        <w:widowControl w:val="0"/>
        <w:spacing w:before="120" w:line="264" w:lineRule="auto"/>
        <w:ind w:left="0" w:firstLine="709"/>
        <w:contextualSpacing w:val="0"/>
        <w:jc w:val="both"/>
        <w:rPr>
          <w:b/>
          <w:bCs/>
          <w:i/>
          <w:iCs/>
          <w:sz w:val="28"/>
          <w:szCs w:val="28"/>
        </w:rPr>
      </w:pPr>
      <w:r w:rsidRPr="00453668">
        <w:rPr>
          <w:b/>
          <w:bCs/>
          <w:i/>
          <w:iCs/>
          <w:sz w:val="28"/>
          <w:szCs w:val="28"/>
        </w:rPr>
        <w:t>c)</w:t>
      </w:r>
      <w:r w:rsidR="00F033E7" w:rsidRPr="00453668">
        <w:rPr>
          <w:b/>
          <w:bCs/>
          <w:i/>
          <w:iCs/>
          <w:sz w:val="28"/>
          <w:szCs w:val="28"/>
        </w:rPr>
        <w:t xml:space="preserve"> Về sự cần thiết</w:t>
      </w:r>
    </w:p>
    <w:p w:rsidR="00F033E7" w:rsidRPr="00453668" w:rsidRDefault="00F033E7" w:rsidP="00090031">
      <w:pPr>
        <w:widowControl w:val="0"/>
        <w:spacing w:before="120" w:line="264" w:lineRule="auto"/>
        <w:ind w:firstLine="720"/>
        <w:jc w:val="both"/>
        <w:rPr>
          <w:sz w:val="28"/>
          <w:szCs w:val="28"/>
        </w:rPr>
      </w:pPr>
      <w:r w:rsidRPr="00453668">
        <w:rPr>
          <w:bCs/>
          <w:sz w:val="28"/>
          <w:szCs w:val="28"/>
        </w:rPr>
        <w:t>Việc Chính phủ trình Quốc hội xem xét, điều chỉnh</w:t>
      </w:r>
      <w:r w:rsidR="00007475" w:rsidRPr="00453668">
        <w:rPr>
          <w:bCs/>
          <w:sz w:val="28"/>
          <w:szCs w:val="28"/>
        </w:rPr>
        <w:t xml:space="preserve"> một số nội dung của</w:t>
      </w:r>
      <w:r w:rsidR="00E11A8B" w:rsidRPr="00453668">
        <w:rPr>
          <w:bCs/>
          <w:sz w:val="28"/>
          <w:szCs w:val="28"/>
        </w:rPr>
        <w:t>c</w:t>
      </w:r>
      <w:r w:rsidRPr="00453668">
        <w:rPr>
          <w:bCs/>
          <w:sz w:val="28"/>
          <w:szCs w:val="28"/>
        </w:rPr>
        <w:t xml:space="preserve">hủ trương đầu tư Chương trình DTTS&amp;MN là xuất phát từ thực tiễn </w:t>
      </w:r>
      <w:r w:rsidR="0077755D" w:rsidRPr="00453668">
        <w:rPr>
          <w:bCs/>
          <w:sz w:val="28"/>
          <w:szCs w:val="28"/>
        </w:rPr>
        <w:t>vướng mắc,</w:t>
      </w:r>
      <w:r w:rsidR="00E974F9" w:rsidRPr="00453668">
        <w:rPr>
          <w:bCs/>
          <w:sz w:val="28"/>
          <w:szCs w:val="28"/>
        </w:rPr>
        <w:t xml:space="preserve">nội dung quy định </w:t>
      </w:r>
      <w:r w:rsidR="0077755D" w:rsidRPr="00453668">
        <w:rPr>
          <w:bCs/>
          <w:sz w:val="28"/>
          <w:szCs w:val="28"/>
        </w:rPr>
        <w:t xml:space="preserve">chưa rõ ràng, thống nhất về đối tượng, địa bàn triển khai thực hiện một số </w:t>
      </w:r>
      <w:r w:rsidR="00E974F9" w:rsidRPr="00453668">
        <w:rPr>
          <w:bCs/>
          <w:sz w:val="28"/>
          <w:szCs w:val="28"/>
        </w:rPr>
        <w:t>dự án, tiểu dự án hỗ trợ</w:t>
      </w:r>
      <w:r w:rsidR="005C7414" w:rsidRPr="00453668">
        <w:rPr>
          <w:bCs/>
          <w:sz w:val="28"/>
          <w:szCs w:val="28"/>
        </w:rPr>
        <w:t>các đơn vị sự nghiệp công</w:t>
      </w:r>
      <w:r w:rsidR="006F7203" w:rsidRPr="00453668">
        <w:rPr>
          <w:bCs/>
          <w:sz w:val="28"/>
          <w:szCs w:val="28"/>
        </w:rPr>
        <w:t xml:space="preserve"> về giáo dục, y tế, đào tạo nghề</w:t>
      </w:r>
      <w:r w:rsidR="00EE77D8" w:rsidRPr="00453668">
        <w:rPr>
          <w:bCs/>
          <w:sz w:val="28"/>
          <w:szCs w:val="28"/>
        </w:rPr>
        <w:t>…</w:t>
      </w:r>
      <w:r w:rsidR="006F7203" w:rsidRPr="00453668">
        <w:rPr>
          <w:bCs/>
          <w:sz w:val="28"/>
          <w:szCs w:val="28"/>
        </w:rPr>
        <w:t>Do đó,</w:t>
      </w:r>
      <w:r w:rsidRPr="00453668">
        <w:rPr>
          <w:bCs/>
          <w:sz w:val="28"/>
          <w:szCs w:val="28"/>
        </w:rPr>
        <w:t xml:space="preserve"> Chính phủ </w:t>
      </w:r>
      <w:r w:rsidRPr="00453668">
        <w:rPr>
          <w:sz w:val="28"/>
          <w:szCs w:val="28"/>
        </w:rPr>
        <w:t xml:space="preserve">trình Quốc hội xem xét, quyết định </w:t>
      </w:r>
      <w:r w:rsidR="00007475" w:rsidRPr="00453668">
        <w:rPr>
          <w:sz w:val="28"/>
          <w:szCs w:val="28"/>
        </w:rPr>
        <w:t xml:space="preserve">điều chỉnh một số nội dung của </w:t>
      </w:r>
      <w:r w:rsidR="008D7373" w:rsidRPr="00453668">
        <w:rPr>
          <w:sz w:val="28"/>
          <w:szCs w:val="28"/>
        </w:rPr>
        <w:t>c</w:t>
      </w:r>
      <w:r w:rsidR="00007475" w:rsidRPr="00453668">
        <w:rPr>
          <w:sz w:val="28"/>
          <w:szCs w:val="28"/>
        </w:rPr>
        <w:t xml:space="preserve">hủ trương đầu tư để </w:t>
      </w:r>
      <w:r w:rsidRPr="00453668">
        <w:rPr>
          <w:sz w:val="28"/>
          <w:szCs w:val="28"/>
        </w:rPr>
        <w:t xml:space="preserve">tháo gỡ </w:t>
      </w:r>
      <w:r w:rsidR="00EE77D8" w:rsidRPr="00453668">
        <w:rPr>
          <w:sz w:val="28"/>
          <w:szCs w:val="28"/>
        </w:rPr>
        <w:t>vướng mắc</w:t>
      </w:r>
      <w:r w:rsidRPr="00453668">
        <w:rPr>
          <w:sz w:val="28"/>
          <w:szCs w:val="28"/>
        </w:rPr>
        <w:t>,đẩy nhanh tiến độ</w:t>
      </w:r>
      <w:r w:rsidR="00007475" w:rsidRPr="00453668">
        <w:rPr>
          <w:sz w:val="28"/>
          <w:szCs w:val="28"/>
        </w:rPr>
        <w:t xml:space="preserve"> giải ngân một số dự án, tiểu dự án của Chương trình </w:t>
      </w:r>
      <w:r w:rsidRPr="00453668">
        <w:rPr>
          <w:sz w:val="28"/>
          <w:szCs w:val="28"/>
        </w:rPr>
        <w:t>là</w:t>
      </w:r>
      <w:r w:rsidR="00EE77D8" w:rsidRPr="00453668">
        <w:rPr>
          <w:sz w:val="28"/>
          <w:szCs w:val="28"/>
        </w:rPr>
        <w:t xml:space="preserve"> phù hợp,</w:t>
      </w:r>
      <w:r w:rsidRPr="00453668">
        <w:rPr>
          <w:sz w:val="28"/>
          <w:szCs w:val="28"/>
        </w:rPr>
        <w:t xml:space="preserve"> cần thiết. </w:t>
      </w:r>
    </w:p>
    <w:p w:rsidR="002C411F" w:rsidRPr="00453668" w:rsidRDefault="002C411F" w:rsidP="00090031">
      <w:pPr>
        <w:widowControl w:val="0"/>
        <w:spacing w:before="120" w:line="264" w:lineRule="auto"/>
        <w:ind w:firstLine="720"/>
        <w:jc w:val="both"/>
        <w:rPr>
          <w:b/>
          <w:bCs/>
          <w:sz w:val="28"/>
          <w:szCs w:val="28"/>
        </w:rPr>
      </w:pPr>
      <w:r w:rsidRPr="00453668">
        <w:rPr>
          <w:b/>
          <w:bCs/>
          <w:sz w:val="28"/>
          <w:szCs w:val="28"/>
        </w:rPr>
        <w:t xml:space="preserve">2. Một số nội dung cụ thể </w:t>
      </w:r>
    </w:p>
    <w:p w:rsidR="00DE300F" w:rsidRPr="00453668" w:rsidRDefault="00DE300F" w:rsidP="00090031">
      <w:pPr>
        <w:widowControl w:val="0"/>
        <w:spacing w:before="120" w:line="264" w:lineRule="auto"/>
        <w:ind w:firstLine="720"/>
        <w:jc w:val="both"/>
        <w:rPr>
          <w:b/>
          <w:i/>
          <w:iCs/>
          <w:sz w:val="28"/>
          <w:szCs w:val="28"/>
        </w:rPr>
      </w:pPr>
      <w:r w:rsidRPr="00453668">
        <w:rPr>
          <w:b/>
          <w:i/>
          <w:iCs/>
          <w:sz w:val="28"/>
          <w:szCs w:val="28"/>
        </w:rPr>
        <w:t xml:space="preserve">a) Về nội dung tiếp thu, hoàn thiện hồ sơ theo </w:t>
      </w:r>
      <w:r w:rsidRPr="00453668">
        <w:rPr>
          <w:b/>
          <w:bCs/>
          <w:i/>
          <w:iCs/>
          <w:sz w:val="28"/>
          <w:szCs w:val="28"/>
          <w:lang w:val="en-GB"/>
        </w:rPr>
        <w:t>Báo cáo thẩm tra sơ bộ của HĐDT</w:t>
      </w:r>
    </w:p>
    <w:p w:rsidR="00DE300F" w:rsidRPr="00453668" w:rsidRDefault="00DE300F" w:rsidP="00090031">
      <w:pPr>
        <w:widowControl w:val="0"/>
        <w:spacing w:before="120" w:line="264" w:lineRule="auto"/>
        <w:ind w:firstLine="720"/>
        <w:jc w:val="both"/>
        <w:rPr>
          <w:spacing w:val="-6"/>
          <w:sz w:val="28"/>
          <w:szCs w:val="28"/>
        </w:rPr>
      </w:pPr>
      <w:r w:rsidRPr="00453668">
        <w:rPr>
          <w:spacing w:val="-6"/>
          <w:sz w:val="28"/>
          <w:szCs w:val="28"/>
        </w:rPr>
        <w:t>Thường trực HĐDT nhận thấy, Chính phủ đã tích cực chỉ đạo các bộ, ngành liên quan tiếp thu ý kiến thẩm tra sơ bộ của HĐDT và các Ủy ban để bổ sung, hoàn thiện và gửi đến Quốc hội đảm bảo đúng thời gian để thẩm tra</w:t>
      </w:r>
      <w:r w:rsidR="00EE77D8" w:rsidRPr="00453668">
        <w:rPr>
          <w:spacing w:val="-6"/>
          <w:sz w:val="28"/>
          <w:szCs w:val="28"/>
        </w:rPr>
        <w:t xml:space="preserve"> chính thức</w:t>
      </w:r>
      <w:r w:rsidRPr="00453668">
        <w:rPr>
          <w:spacing w:val="-6"/>
          <w:sz w:val="28"/>
          <w:szCs w:val="28"/>
        </w:rPr>
        <w:t xml:space="preserve"> theo quy định. Cụ thể, Hồ sơ của Chính phủ đã bổ sung, làm rõ cơ sở chính trị, căn cứ pháp lý, ghi rõ thời điểm trình Quốc hội </w:t>
      </w:r>
      <w:r w:rsidR="008D7373" w:rsidRPr="00453668">
        <w:rPr>
          <w:spacing w:val="-6"/>
          <w:sz w:val="28"/>
          <w:szCs w:val="28"/>
        </w:rPr>
        <w:t xml:space="preserve">tại </w:t>
      </w:r>
      <w:r w:rsidRPr="00453668">
        <w:rPr>
          <w:spacing w:val="-6"/>
          <w:sz w:val="28"/>
          <w:szCs w:val="28"/>
        </w:rPr>
        <w:t xml:space="preserve">Kỳ họp thứ 7 </w:t>
      </w:r>
      <w:r w:rsidR="008D7373" w:rsidRPr="00453668">
        <w:rPr>
          <w:spacing w:val="-6"/>
          <w:sz w:val="28"/>
          <w:szCs w:val="28"/>
        </w:rPr>
        <w:t>(</w:t>
      </w:r>
      <w:r w:rsidRPr="00453668">
        <w:rPr>
          <w:spacing w:val="-6"/>
          <w:sz w:val="28"/>
          <w:szCs w:val="28"/>
        </w:rPr>
        <w:t>tháng 5/2024), bổ sung danh mục các công trình dự kiến đầu tư nằm ngoài vùng DTTS&amp;MN…</w:t>
      </w:r>
    </w:p>
    <w:p w:rsidR="00DE300F" w:rsidRPr="00453668" w:rsidRDefault="00DE300F" w:rsidP="00090031">
      <w:pPr>
        <w:widowControl w:val="0"/>
        <w:spacing w:before="120" w:line="264" w:lineRule="auto"/>
        <w:ind w:firstLine="720"/>
        <w:jc w:val="both"/>
        <w:rPr>
          <w:spacing w:val="-6"/>
          <w:sz w:val="28"/>
          <w:szCs w:val="28"/>
        </w:rPr>
      </w:pPr>
      <w:r w:rsidRPr="00453668">
        <w:rPr>
          <w:spacing w:val="-6"/>
          <w:sz w:val="28"/>
          <w:szCs w:val="28"/>
        </w:rPr>
        <w:t>Tuy nhiên, một số ý kiến tham gia thẩm tra của các Ủy ban</w:t>
      </w:r>
      <w:r w:rsidRPr="00453668">
        <w:rPr>
          <w:rStyle w:val="FootnoteReference"/>
          <w:spacing w:val="-6"/>
          <w:sz w:val="28"/>
          <w:szCs w:val="28"/>
        </w:rPr>
        <w:footnoteReference w:id="7"/>
      </w:r>
      <w:r w:rsidRPr="00453668">
        <w:rPr>
          <w:spacing w:val="-6"/>
          <w:sz w:val="28"/>
          <w:szCs w:val="28"/>
        </w:rPr>
        <w:t xml:space="preserve"> cho rằng, hồ sơ bổ sung của Chính phủ chưa tiếp</w:t>
      </w:r>
      <w:r w:rsidR="00BC6193" w:rsidRPr="00453668">
        <w:rPr>
          <w:spacing w:val="-6"/>
          <w:sz w:val="28"/>
          <w:szCs w:val="28"/>
        </w:rPr>
        <w:t xml:space="preserve"> thu</w:t>
      </w:r>
      <w:r w:rsidRPr="00453668">
        <w:rPr>
          <w:spacing w:val="-6"/>
          <w:sz w:val="28"/>
          <w:szCs w:val="28"/>
        </w:rPr>
        <w:t xml:space="preserve"> đầy đủ, báo cáo giải trình chưa rõ ràng từng nội dung trong </w:t>
      </w:r>
      <w:r w:rsidR="008D7373" w:rsidRPr="00453668">
        <w:rPr>
          <w:spacing w:val="-6"/>
          <w:sz w:val="28"/>
          <w:szCs w:val="28"/>
        </w:rPr>
        <w:t>B</w:t>
      </w:r>
      <w:r w:rsidRPr="00453668">
        <w:rPr>
          <w:spacing w:val="-6"/>
          <w:sz w:val="28"/>
          <w:szCs w:val="28"/>
        </w:rPr>
        <w:t>áo cáo thẩm tra sơ bộ về: làm rõ sự cần thiết, tính cấp bách</w:t>
      </w:r>
      <w:r w:rsidR="00903BA1" w:rsidRPr="00453668">
        <w:rPr>
          <w:spacing w:val="-6"/>
          <w:sz w:val="28"/>
          <w:szCs w:val="28"/>
        </w:rPr>
        <w:t>,</w:t>
      </w:r>
      <w:r w:rsidRPr="00453668">
        <w:rPr>
          <w:spacing w:val="-6"/>
          <w:sz w:val="28"/>
          <w:szCs w:val="28"/>
        </w:rPr>
        <w:t xml:space="preserve">  báo cáo đánh giá tác động (nếu Quốc hội quyết định điều chỉnh),</w:t>
      </w:r>
      <w:r w:rsidR="0027062E" w:rsidRPr="00453668">
        <w:rPr>
          <w:spacing w:val="-6"/>
          <w:sz w:val="28"/>
          <w:szCs w:val="28"/>
        </w:rPr>
        <w:t xml:space="preserve"> tính chính xác và sự cần </w:t>
      </w:r>
      <w:r w:rsidR="0027062E" w:rsidRPr="00453668">
        <w:rPr>
          <w:spacing w:val="-6"/>
          <w:sz w:val="28"/>
          <w:szCs w:val="28"/>
        </w:rPr>
        <w:lastRenderedPageBreak/>
        <w:t>thiết của danh mục kèm theo (có nhiều danh mục chưa thật sự phù hợp)</w:t>
      </w:r>
      <w:r w:rsidR="00EE77D8" w:rsidRPr="00453668">
        <w:rPr>
          <w:spacing w:val="-6"/>
          <w:sz w:val="28"/>
          <w:szCs w:val="28"/>
        </w:rPr>
        <w:t xml:space="preserve">;làm rõ </w:t>
      </w:r>
      <w:r w:rsidRPr="00453668">
        <w:rPr>
          <w:spacing w:val="-6"/>
          <w:sz w:val="28"/>
          <w:szCs w:val="28"/>
        </w:rPr>
        <w:t xml:space="preserve">tính khả thi của việc điều chỉnh trong bối cảnh thời gian thực hiện của </w:t>
      </w:r>
      <w:r w:rsidR="00903BA1" w:rsidRPr="00453668">
        <w:rPr>
          <w:spacing w:val="-6"/>
          <w:sz w:val="28"/>
          <w:szCs w:val="28"/>
        </w:rPr>
        <w:t>C</w:t>
      </w:r>
      <w:r w:rsidRPr="00453668">
        <w:rPr>
          <w:spacing w:val="-6"/>
          <w:sz w:val="28"/>
          <w:szCs w:val="28"/>
        </w:rPr>
        <w:t xml:space="preserve">hương trình còn rất ít. </w:t>
      </w:r>
    </w:p>
    <w:p w:rsidR="004003EF" w:rsidRPr="00453668" w:rsidRDefault="00DE300F" w:rsidP="00090031">
      <w:pPr>
        <w:widowControl w:val="0"/>
        <w:spacing w:before="120" w:line="264" w:lineRule="auto"/>
        <w:ind w:firstLine="720"/>
        <w:jc w:val="both"/>
        <w:rPr>
          <w:b/>
          <w:bCs/>
          <w:i/>
          <w:iCs/>
          <w:sz w:val="28"/>
          <w:szCs w:val="28"/>
        </w:rPr>
      </w:pPr>
      <w:r w:rsidRPr="00453668">
        <w:rPr>
          <w:b/>
          <w:bCs/>
          <w:i/>
          <w:iCs/>
          <w:sz w:val="28"/>
          <w:szCs w:val="28"/>
        </w:rPr>
        <w:t>b</w:t>
      </w:r>
      <w:r w:rsidR="004003EF" w:rsidRPr="00453668">
        <w:rPr>
          <w:b/>
          <w:bCs/>
          <w:i/>
          <w:iCs/>
          <w:sz w:val="28"/>
          <w:szCs w:val="28"/>
        </w:rPr>
        <w:t xml:space="preserve">) Về nội dung và sự cần thiết điều chỉnh </w:t>
      </w:r>
      <w:r w:rsidR="00903BA1" w:rsidRPr="00453668">
        <w:rPr>
          <w:b/>
          <w:bCs/>
          <w:i/>
          <w:iCs/>
          <w:sz w:val="28"/>
          <w:szCs w:val="28"/>
        </w:rPr>
        <w:t>c</w:t>
      </w:r>
      <w:r w:rsidR="004003EF" w:rsidRPr="00453668">
        <w:rPr>
          <w:b/>
          <w:bCs/>
          <w:i/>
          <w:iCs/>
          <w:sz w:val="28"/>
          <w:szCs w:val="28"/>
        </w:rPr>
        <w:t>hủ trương đầu tư</w:t>
      </w:r>
    </w:p>
    <w:p w:rsidR="004003EF" w:rsidRPr="00453668" w:rsidRDefault="004003EF" w:rsidP="00090031">
      <w:pPr>
        <w:widowControl w:val="0"/>
        <w:spacing w:before="120" w:line="264" w:lineRule="auto"/>
        <w:ind w:firstLine="720"/>
        <w:jc w:val="both"/>
        <w:rPr>
          <w:sz w:val="28"/>
          <w:szCs w:val="28"/>
        </w:rPr>
      </w:pPr>
      <w:r w:rsidRPr="00453668">
        <w:rPr>
          <w:sz w:val="28"/>
          <w:szCs w:val="28"/>
        </w:rPr>
        <w:t xml:space="preserve">Chính phủ đề nghị Quốc hội xem xét, điều chỉnh 02 nội dung liên quan đến </w:t>
      </w:r>
      <w:r w:rsidR="00903BA1" w:rsidRPr="00453668">
        <w:rPr>
          <w:sz w:val="28"/>
          <w:szCs w:val="28"/>
        </w:rPr>
        <w:t>c</w:t>
      </w:r>
      <w:r w:rsidRPr="00453668">
        <w:rPr>
          <w:sz w:val="28"/>
          <w:szCs w:val="28"/>
        </w:rPr>
        <w:t xml:space="preserve">hủ trương đầu tư gồm: </w:t>
      </w:r>
    </w:p>
    <w:p w:rsidR="004003EF" w:rsidRPr="00453668" w:rsidRDefault="004003EF"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pacing w:val="-4"/>
          <w:sz w:val="28"/>
          <w:szCs w:val="28"/>
          <w:lang w:val="en-GB" w:eastAsia="vi-VN" w:bidi="vi-VN"/>
        </w:rPr>
      </w:pPr>
      <w:r w:rsidRPr="00453668">
        <w:rPr>
          <w:rFonts w:eastAsia="Calibri"/>
          <w:sz w:val="28"/>
          <w:szCs w:val="28"/>
        </w:rPr>
        <w:t>(</w:t>
      </w:r>
      <w:r w:rsidR="00024ACF" w:rsidRPr="00453668">
        <w:rPr>
          <w:rFonts w:eastAsia="Calibri"/>
          <w:sz w:val="28"/>
          <w:szCs w:val="28"/>
        </w:rPr>
        <w:t>1</w:t>
      </w:r>
      <w:r w:rsidRPr="00453668">
        <w:rPr>
          <w:rFonts w:eastAsia="Calibri"/>
          <w:sz w:val="28"/>
          <w:szCs w:val="28"/>
        </w:rPr>
        <w:t>) Đề nghị</w:t>
      </w:r>
      <w:r w:rsidRPr="00453668">
        <w:rPr>
          <w:sz w:val="28"/>
          <w:szCs w:val="28"/>
        </w:rPr>
        <w:t xml:space="preserve"> điều chỉnh vốn tại điểm b khoản 3 Điều 1 của Nghị quyết 120/2020/QH14, hiện tại quy định là: </w:t>
      </w:r>
      <w:r w:rsidRPr="00453668">
        <w:rPr>
          <w:i/>
          <w:iCs/>
          <w:sz w:val="28"/>
          <w:szCs w:val="28"/>
          <w:lang w:val="vi-VN" w:eastAsia="vi-VN" w:bidi="vi-VN"/>
        </w:rPr>
        <w:t>"</w:t>
      </w:r>
      <w:r w:rsidRPr="00453668">
        <w:rPr>
          <w:i/>
          <w:iCs/>
          <w:sz w:val="28"/>
          <w:szCs w:val="28"/>
          <w:lang w:eastAsia="vi-VN" w:bidi="vi-VN"/>
        </w:rPr>
        <w:t>Nguồn vốn</w:t>
      </w:r>
      <w:r w:rsidRPr="00453668">
        <w:rPr>
          <w:i/>
          <w:iCs/>
          <w:sz w:val="28"/>
          <w:szCs w:val="28"/>
          <w:lang w:val="vi-VN" w:eastAsia="vi-VN" w:bidi="vi-VN"/>
        </w:rPr>
        <w:t xml:space="preserve"> của Chương trình được bố trí trong k</w:t>
      </w:r>
      <w:r w:rsidRPr="00453668">
        <w:rPr>
          <w:i/>
          <w:iCs/>
          <w:sz w:val="28"/>
          <w:szCs w:val="28"/>
          <w:lang w:eastAsia="vi-VN" w:bidi="vi-VN"/>
        </w:rPr>
        <w:t>ế</w:t>
      </w:r>
      <w:r w:rsidRPr="00453668">
        <w:rPr>
          <w:i/>
          <w:iCs/>
          <w:sz w:val="28"/>
          <w:szCs w:val="28"/>
          <w:lang w:val="vi-VN" w:eastAsia="vi-VN" w:bidi="vi-VN"/>
        </w:rPr>
        <w:t xml:space="preserve"> hoạch đ</w:t>
      </w:r>
      <w:r w:rsidRPr="00453668">
        <w:rPr>
          <w:i/>
          <w:iCs/>
          <w:sz w:val="28"/>
          <w:szCs w:val="28"/>
          <w:lang w:eastAsia="vi-VN" w:bidi="vi-VN"/>
        </w:rPr>
        <w:t>ầu</w:t>
      </w:r>
      <w:r w:rsidRPr="00453668">
        <w:rPr>
          <w:i/>
          <w:iCs/>
          <w:sz w:val="28"/>
          <w:szCs w:val="28"/>
          <w:lang w:val="vi-VN" w:eastAsia="vi-VN" w:bidi="vi-VN"/>
        </w:rPr>
        <w:t xml:space="preserve"> tư công trung hạn giai đoạn 202</w:t>
      </w:r>
      <w:r w:rsidRPr="00453668">
        <w:rPr>
          <w:i/>
          <w:iCs/>
          <w:sz w:val="28"/>
          <w:szCs w:val="28"/>
          <w:lang w:eastAsia="vi-VN" w:bidi="vi-VN"/>
        </w:rPr>
        <w:t>1</w:t>
      </w:r>
      <w:r w:rsidRPr="00453668">
        <w:rPr>
          <w:i/>
          <w:iCs/>
          <w:sz w:val="28"/>
          <w:szCs w:val="28"/>
          <w:lang w:val="vi-VN" w:eastAsia="vi-VN" w:bidi="vi-VN"/>
        </w:rPr>
        <w:t>-2025</w:t>
      </w:r>
      <w:r w:rsidRPr="00453668">
        <w:rPr>
          <w:i/>
          <w:iCs/>
          <w:sz w:val="28"/>
          <w:szCs w:val="28"/>
          <w:lang w:eastAsia="vi-VN" w:bidi="vi-VN"/>
        </w:rPr>
        <w:t xml:space="preserve">”. </w:t>
      </w:r>
      <w:r w:rsidRPr="00453668">
        <w:rPr>
          <w:iCs/>
          <w:sz w:val="28"/>
          <w:szCs w:val="28"/>
          <w:lang w:eastAsia="vi-VN" w:bidi="vi-VN"/>
        </w:rPr>
        <w:t>Chính phủ</w:t>
      </w:r>
      <w:r w:rsidRPr="00453668">
        <w:rPr>
          <w:spacing w:val="-4"/>
          <w:sz w:val="28"/>
          <w:szCs w:val="28"/>
          <w:lang w:val="de-DE"/>
        </w:rPr>
        <w:t>đề nghị</w:t>
      </w:r>
      <w:r w:rsidR="00523429" w:rsidRPr="00453668">
        <w:rPr>
          <w:spacing w:val="-4"/>
          <w:sz w:val="28"/>
          <w:szCs w:val="28"/>
          <w:lang w:val="de-DE"/>
        </w:rPr>
        <w:t xml:space="preserve"> điều chỉnh</w:t>
      </w:r>
      <w:r w:rsidR="00EE77D8" w:rsidRPr="00453668">
        <w:rPr>
          <w:spacing w:val="-4"/>
          <w:sz w:val="28"/>
          <w:szCs w:val="28"/>
          <w:lang w:val="de-DE"/>
        </w:rPr>
        <w:t>,</w:t>
      </w:r>
      <w:r w:rsidRPr="00453668">
        <w:rPr>
          <w:spacing w:val="-4"/>
          <w:sz w:val="28"/>
          <w:szCs w:val="28"/>
          <w:lang w:val="de-DE"/>
        </w:rPr>
        <w:t xml:space="preserve"> bổ sung</w:t>
      </w:r>
      <w:r w:rsidR="00EE77D8" w:rsidRPr="00453668">
        <w:rPr>
          <w:spacing w:val="-4"/>
          <w:sz w:val="28"/>
          <w:szCs w:val="28"/>
          <w:lang w:val="de-DE"/>
        </w:rPr>
        <w:t xml:space="preserve"> là</w:t>
      </w:r>
      <w:r w:rsidRPr="00453668">
        <w:rPr>
          <w:spacing w:val="-4"/>
          <w:sz w:val="28"/>
          <w:szCs w:val="28"/>
          <w:lang w:val="de-DE"/>
        </w:rPr>
        <w:t>:</w:t>
      </w:r>
      <w:r w:rsidRPr="00453668">
        <w:rPr>
          <w:i/>
          <w:iCs/>
          <w:spacing w:val="-4"/>
          <w:sz w:val="28"/>
          <w:szCs w:val="28"/>
          <w:lang w:eastAsia="vi-VN" w:bidi="vi-VN"/>
        </w:rPr>
        <w:t>“</w:t>
      </w:r>
      <w:r w:rsidRPr="00453668">
        <w:rPr>
          <w:i/>
          <w:iCs/>
          <w:spacing w:val="-4"/>
          <w:sz w:val="28"/>
          <w:szCs w:val="28"/>
          <w:lang w:val="vi-VN" w:eastAsia="vi-VN" w:bidi="vi-VN"/>
        </w:rPr>
        <w:t>kinh ph</w:t>
      </w:r>
      <w:r w:rsidRPr="00453668">
        <w:rPr>
          <w:i/>
          <w:iCs/>
          <w:spacing w:val="-4"/>
          <w:sz w:val="28"/>
          <w:szCs w:val="28"/>
          <w:lang w:eastAsia="vi-VN" w:bidi="vi-VN"/>
        </w:rPr>
        <w:t>í</w:t>
      </w:r>
      <w:r w:rsidR="00BC6193" w:rsidRPr="00453668">
        <w:rPr>
          <w:i/>
          <w:iCs/>
          <w:spacing w:val="-4"/>
          <w:sz w:val="28"/>
          <w:szCs w:val="28"/>
          <w:lang w:eastAsia="vi-VN" w:bidi="vi-VN"/>
        </w:rPr>
        <w:t xml:space="preserve"> sự ngh</w:t>
      </w:r>
      <w:r w:rsidR="00E661BA" w:rsidRPr="00453668">
        <w:rPr>
          <w:i/>
          <w:iCs/>
          <w:spacing w:val="-4"/>
          <w:sz w:val="28"/>
          <w:szCs w:val="28"/>
          <w:lang w:eastAsia="vi-VN" w:bidi="vi-VN"/>
        </w:rPr>
        <w:t>ị</w:t>
      </w:r>
      <w:r w:rsidR="00BC6193" w:rsidRPr="00453668">
        <w:rPr>
          <w:i/>
          <w:iCs/>
          <w:spacing w:val="-4"/>
          <w:sz w:val="28"/>
          <w:szCs w:val="28"/>
          <w:lang w:eastAsia="vi-VN" w:bidi="vi-VN"/>
        </w:rPr>
        <w:t>êp</w:t>
      </w:r>
      <w:r w:rsidR="00523429" w:rsidRPr="00453668">
        <w:rPr>
          <w:i/>
          <w:iCs/>
          <w:spacing w:val="-4"/>
          <w:sz w:val="28"/>
          <w:szCs w:val="28"/>
          <w:lang w:eastAsia="vi-VN" w:bidi="vi-VN"/>
        </w:rPr>
        <w:t xml:space="preserve"> thực hiện </w:t>
      </w:r>
      <w:r w:rsidR="00AE1F6F" w:rsidRPr="00453668">
        <w:rPr>
          <w:i/>
          <w:iCs/>
          <w:spacing w:val="-4"/>
          <w:sz w:val="28"/>
          <w:szCs w:val="28"/>
          <w:lang w:eastAsia="vi-VN" w:bidi="vi-VN"/>
        </w:rPr>
        <w:t>C</w:t>
      </w:r>
      <w:r w:rsidR="00523429" w:rsidRPr="00453668">
        <w:rPr>
          <w:i/>
          <w:iCs/>
          <w:spacing w:val="-4"/>
          <w:sz w:val="28"/>
          <w:szCs w:val="28"/>
          <w:lang w:eastAsia="vi-VN" w:bidi="vi-VN"/>
        </w:rPr>
        <w:t>hương trình</w:t>
      </w:r>
      <w:r w:rsidRPr="00453668">
        <w:rPr>
          <w:i/>
          <w:iCs/>
          <w:spacing w:val="-4"/>
          <w:sz w:val="28"/>
          <w:szCs w:val="28"/>
          <w:lang w:val="vi-VN" w:eastAsia="vi-VN" w:bidi="vi-VN"/>
        </w:rPr>
        <w:t xml:space="preserve"> được b</w:t>
      </w:r>
      <w:r w:rsidRPr="00453668">
        <w:rPr>
          <w:i/>
          <w:iCs/>
          <w:spacing w:val="-4"/>
          <w:sz w:val="28"/>
          <w:szCs w:val="28"/>
          <w:lang w:eastAsia="vi-VN" w:bidi="vi-VN"/>
        </w:rPr>
        <w:t>ố</w:t>
      </w:r>
      <w:r w:rsidRPr="00453668">
        <w:rPr>
          <w:i/>
          <w:iCs/>
          <w:spacing w:val="-4"/>
          <w:sz w:val="28"/>
          <w:szCs w:val="28"/>
          <w:lang w:val="vi-VN" w:eastAsia="vi-VN" w:bidi="vi-VN"/>
        </w:rPr>
        <w:t xml:space="preserve"> trí trong dự toán ngân sáchh</w:t>
      </w:r>
      <w:r w:rsidRPr="00453668">
        <w:rPr>
          <w:i/>
          <w:iCs/>
          <w:spacing w:val="-4"/>
          <w:sz w:val="28"/>
          <w:szCs w:val="28"/>
          <w:lang w:eastAsia="vi-VN" w:bidi="vi-VN"/>
        </w:rPr>
        <w:t>à</w:t>
      </w:r>
      <w:r w:rsidRPr="00453668">
        <w:rPr>
          <w:i/>
          <w:iCs/>
          <w:spacing w:val="-4"/>
          <w:sz w:val="28"/>
          <w:szCs w:val="28"/>
          <w:lang w:val="vi-VN" w:eastAsia="vi-VN" w:bidi="vi-VN"/>
        </w:rPr>
        <w:t>ng n</w:t>
      </w:r>
      <w:r w:rsidRPr="00453668">
        <w:rPr>
          <w:i/>
          <w:iCs/>
          <w:spacing w:val="-4"/>
          <w:sz w:val="28"/>
          <w:szCs w:val="28"/>
          <w:lang w:eastAsia="vi-VN" w:bidi="vi-VN"/>
        </w:rPr>
        <w:t>ăm</w:t>
      </w:r>
      <w:r w:rsidRPr="00453668">
        <w:rPr>
          <w:i/>
          <w:iCs/>
          <w:spacing w:val="-4"/>
          <w:sz w:val="28"/>
          <w:szCs w:val="28"/>
          <w:lang w:val="vi-VN" w:eastAsia="vi-VN" w:bidi="vi-VN"/>
        </w:rPr>
        <w:t xml:space="preserve"> theo quy định”.</w:t>
      </w:r>
      <w:r w:rsidR="00903BA1" w:rsidRPr="00453668">
        <w:rPr>
          <w:spacing w:val="-4"/>
          <w:sz w:val="28"/>
          <w:szCs w:val="28"/>
          <w:lang w:val="en-GB" w:eastAsia="vi-VN" w:bidi="vi-VN"/>
        </w:rPr>
        <w:t>Trong thực tế,</w:t>
      </w:r>
      <w:r w:rsidR="00024ACF" w:rsidRPr="00453668">
        <w:rPr>
          <w:spacing w:val="-4"/>
          <w:sz w:val="28"/>
          <w:szCs w:val="28"/>
          <w:lang w:val="en-GB" w:eastAsia="vi-VN" w:bidi="vi-VN"/>
        </w:rPr>
        <w:t xml:space="preserve"> n</w:t>
      </w:r>
      <w:r w:rsidRPr="00453668">
        <w:rPr>
          <w:spacing w:val="-4"/>
          <w:sz w:val="28"/>
          <w:szCs w:val="28"/>
          <w:lang w:val="en-GB" w:eastAsia="vi-VN" w:bidi="vi-VN"/>
        </w:rPr>
        <w:t>guồn vốn của Chương trình gồm cả vốn đầu tư và vốn sự nghiệp</w:t>
      </w:r>
      <w:r w:rsidR="00BC6193" w:rsidRPr="00453668">
        <w:rPr>
          <w:spacing w:val="-4"/>
          <w:sz w:val="28"/>
          <w:szCs w:val="28"/>
          <w:lang w:val="en-GB" w:eastAsia="vi-VN" w:bidi="vi-VN"/>
        </w:rPr>
        <w:t>, dẫn đến</w:t>
      </w:r>
      <w:r w:rsidR="00024ACF" w:rsidRPr="00453668">
        <w:rPr>
          <w:spacing w:val="-4"/>
          <w:sz w:val="28"/>
          <w:szCs w:val="28"/>
          <w:lang w:val="en-GB" w:eastAsia="vi-VN" w:bidi="vi-VN"/>
        </w:rPr>
        <w:t xml:space="preserve"> chưa thống nhất giữa quy định trong chủ trương đầu tư của Chương trình và nguồn vốn đã phân bổ. </w:t>
      </w:r>
    </w:p>
    <w:p w:rsidR="004003EF" w:rsidRPr="00453668" w:rsidRDefault="00024ACF"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rFonts w:eastAsia="Calibri"/>
          <w:sz w:val="28"/>
          <w:szCs w:val="28"/>
        </w:rPr>
        <w:t xml:space="preserve">Về nội dung này, </w:t>
      </w:r>
      <w:r w:rsidR="00C2713B" w:rsidRPr="00453668">
        <w:rPr>
          <w:rFonts w:eastAsia="Calibri"/>
          <w:sz w:val="28"/>
          <w:szCs w:val="28"/>
        </w:rPr>
        <w:t>nhiều</w:t>
      </w:r>
      <w:r w:rsidRPr="00453668">
        <w:rPr>
          <w:rFonts w:eastAsia="Calibri"/>
          <w:sz w:val="28"/>
          <w:szCs w:val="28"/>
        </w:rPr>
        <w:t xml:space="preserve"> ý kiến tham gia thẩm tra cho rằng, </w:t>
      </w:r>
      <w:r w:rsidR="004003EF" w:rsidRPr="00453668">
        <w:rPr>
          <w:sz w:val="28"/>
          <w:szCs w:val="28"/>
        </w:rPr>
        <w:t>h</w:t>
      </w:r>
      <w:r w:rsidR="00E661BA" w:rsidRPr="00453668">
        <w:rPr>
          <w:sz w:val="28"/>
          <w:szCs w:val="28"/>
        </w:rPr>
        <w:t>ằ</w:t>
      </w:r>
      <w:r w:rsidR="004003EF" w:rsidRPr="00453668">
        <w:rPr>
          <w:sz w:val="28"/>
          <w:szCs w:val="28"/>
        </w:rPr>
        <w:t>ng năm Chính phủ trình</w:t>
      </w:r>
      <w:r w:rsidR="00903BA1" w:rsidRPr="00453668">
        <w:rPr>
          <w:sz w:val="28"/>
          <w:szCs w:val="28"/>
        </w:rPr>
        <w:t xml:space="preserve"> Quốc hội</w:t>
      </w:r>
      <w:r w:rsidR="004003EF" w:rsidRPr="00453668">
        <w:rPr>
          <w:sz w:val="28"/>
          <w:szCs w:val="28"/>
        </w:rPr>
        <w:t xml:space="preserve"> và Quốc hội phân bổ ngân sách từng nguồn vốn đầu tư, vốn sự nghiệp</w:t>
      </w:r>
      <w:r w:rsidRPr="00453668">
        <w:rPr>
          <w:sz w:val="28"/>
          <w:szCs w:val="28"/>
        </w:rPr>
        <w:t xml:space="preserve"> của Chương trình</w:t>
      </w:r>
      <w:r w:rsidR="004003EF" w:rsidRPr="00453668">
        <w:rPr>
          <w:sz w:val="28"/>
          <w:szCs w:val="28"/>
        </w:rPr>
        <w:t>. Phần vốn đầu tư công trung hạn đã được phân bổ giao cho địa phương, vốn sự nghiệp được Chính phủ</w:t>
      </w:r>
      <w:r w:rsidR="00523429" w:rsidRPr="00453668">
        <w:rPr>
          <w:sz w:val="28"/>
          <w:szCs w:val="28"/>
        </w:rPr>
        <w:t xml:space="preserve"> phân bổ năm 2022, 2023, 2024 và</w:t>
      </w:r>
      <w:r w:rsidR="004003EF" w:rsidRPr="00453668">
        <w:rPr>
          <w:sz w:val="28"/>
          <w:szCs w:val="28"/>
        </w:rPr>
        <w:t xml:space="preserve"> thông báo dự kiến</w:t>
      </w:r>
      <w:r w:rsidR="00523429" w:rsidRPr="00453668">
        <w:rPr>
          <w:sz w:val="28"/>
          <w:szCs w:val="28"/>
        </w:rPr>
        <w:t xml:space="preserve"> mức vốn sự nghiệp nguồn ngân sách Trung ương giai đoạn 2024-2025</w:t>
      </w:r>
      <w:r w:rsidR="004003EF" w:rsidRPr="00453668">
        <w:rPr>
          <w:sz w:val="28"/>
          <w:szCs w:val="28"/>
        </w:rPr>
        <w:t xml:space="preserve"> để các địa phương có căn cứ, chủ động trong việc triển khai thực hiện các Chương trình mục tiêu quốc gia. Mặt khác, đến nay đã hơn 03 năm triển khai thực hiện, qua giám sát chuyên đề của Quốc hội, </w:t>
      </w:r>
      <w:r w:rsidRPr="00453668">
        <w:rPr>
          <w:sz w:val="28"/>
          <w:szCs w:val="28"/>
        </w:rPr>
        <w:t>báo cáo của các địa phương</w:t>
      </w:r>
      <w:r w:rsidR="004003EF" w:rsidRPr="00453668">
        <w:rPr>
          <w:sz w:val="28"/>
          <w:szCs w:val="28"/>
        </w:rPr>
        <w:t xml:space="preserve"> không </w:t>
      </w:r>
      <w:r w:rsidRPr="00453668">
        <w:rPr>
          <w:sz w:val="28"/>
          <w:szCs w:val="28"/>
        </w:rPr>
        <w:t xml:space="preserve">phản ánh vướng mắc liên quan đến nội dung này. </w:t>
      </w:r>
    </w:p>
    <w:p w:rsidR="0079284A" w:rsidRPr="00453668" w:rsidRDefault="0079284A"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Một số ý kiến cho rằng nguồn vốn ngân sách Trung ương của Chương trình bao gồm cả vốn đầu tư và vốn sự nghiệp. Do vậy việc điều chỉnh quy định về cơ chế phân bổ vốn giúp tháo gỡ khó khăn trong quá trình lập kế hoạch và phân bổ vốn, bảo đảm đúng theo quy định của Luật Ngân sách Nhà nước và đảm bảo tính rõ ràng, đầy đủ của nguồn vốn thực hiện Chương trình là cần thiết</w:t>
      </w:r>
      <w:r w:rsidR="001232DE" w:rsidRPr="00453668">
        <w:rPr>
          <w:sz w:val="28"/>
          <w:szCs w:val="28"/>
        </w:rPr>
        <w:t xml:space="preserve"> và</w:t>
      </w:r>
      <w:r w:rsidRPr="00453668">
        <w:rPr>
          <w:sz w:val="28"/>
          <w:szCs w:val="28"/>
        </w:rPr>
        <w:t xml:space="preserve"> nhất trí với đề xuất của Chính phủ.</w:t>
      </w:r>
    </w:p>
    <w:p w:rsidR="009530F4" w:rsidRPr="00453668" w:rsidRDefault="00024ACF"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Thường trực HĐDT</w:t>
      </w:r>
      <w:r w:rsidR="00C2713B" w:rsidRPr="00453668">
        <w:rPr>
          <w:sz w:val="28"/>
          <w:szCs w:val="28"/>
        </w:rPr>
        <w:t xml:space="preserve"> thống nhất với nhiều ý kiến tham gia thẩm tra</w:t>
      </w:r>
      <w:r w:rsidR="0079284A" w:rsidRPr="00453668">
        <w:rPr>
          <w:sz w:val="28"/>
          <w:szCs w:val="28"/>
        </w:rPr>
        <w:t>, thực tế không có</w:t>
      </w:r>
      <w:r w:rsidRPr="00453668">
        <w:rPr>
          <w:sz w:val="28"/>
          <w:szCs w:val="28"/>
        </w:rPr>
        <w:t xml:space="preserve"> vướng mắc trong quá trình thực hiện liên quan đến nội dung này</w:t>
      </w:r>
      <w:r w:rsidR="0079284A" w:rsidRPr="00453668">
        <w:rPr>
          <w:sz w:val="28"/>
          <w:szCs w:val="28"/>
        </w:rPr>
        <w:t xml:space="preserve"> và việc điều chỉnh trong bối cảnh thời gian còn rất ít</w:t>
      </w:r>
      <w:r w:rsidR="001232DE" w:rsidRPr="00453668">
        <w:rPr>
          <w:sz w:val="28"/>
          <w:szCs w:val="28"/>
        </w:rPr>
        <w:t xml:space="preserve"> như hiện nay</w:t>
      </w:r>
      <w:r w:rsidR="0079284A" w:rsidRPr="00453668">
        <w:rPr>
          <w:sz w:val="28"/>
          <w:szCs w:val="28"/>
        </w:rPr>
        <w:t xml:space="preserve"> là không cần thiết. </w:t>
      </w:r>
      <w:r w:rsidR="00D41AC0" w:rsidRPr="00453668">
        <w:rPr>
          <w:sz w:val="28"/>
          <w:szCs w:val="28"/>
        </w:rPr>
        <w:t xml:space="preserve">Mặt khác các Nghị quyết của Quốc hội về giao vốn (cả vốn đầu tư và vốn sự nghiệp) cho các Chương trình mục tiêu quốc gia </w:t>
      </w:r>
      <w:r w:rsidR="00240FBE" w:rsidRPr="00453668">
        <w:rPr>
          <w:sz w:val="28"/>
          <w:szCs w:val="28"/>
        </w:rPr>
        <w:t>đã</w:t>
      </w:r>
      <w:r w:rsidR="00D41AC0" w:rsidRPr="00453668">
        <w:rPr>
          <w:sz w:val="28"/>
          <w:szCs w:val="28"/>
        </w:rPr>
        <w:t xml:space="preserve"> đảm bảocơ sở pháp lý </w:t>
      </w:r>
      <w:r w:rsidR="002E07EE" w:rsidRPr="00453668">
        <w:rPr>
          <w:sz w:val="28"/>
          <w:szCs w:val="28"/>
        </w:rPr>
        <w:t>để thực hiện</w:t>
      </w:r>
      <w:r w:rsidR="00D41AC0" w:rsidRPr="00453668">
        <w:rPr>
          <w:sz w:val="28"/>
          <w:szCs w:val="28"/>
        </w:rPr>
        <w:t xml:space="preserve">. </w:t>
      </w:r>
    </w:p>
    <w:p w:rsidR="009530F4" w:rsidRPr="00453668" w:rsidRDefault="00024ACF"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lang w:val="de-DE"/>
        </w:rPr>
      </w:pPr>
      <w:r w:rsidRPr="00453668">
        <w:rPr>
          <w:sz w:val="28"/>
          <w:szCs w:val="28"/>
        </w:rPr>
        <w:t xml:space="preserve">(2) </w:t>
      </w:r>
      <w:r w:rsidR="008E186A" w:rsidRPr="00453668">
        <w:rPr>
          <w:sz w:val="28"/>
          <w:szCs w:val="28"/>
          <w:lang w:val="de-DE"/>
        </w:rPr>
        <w:t xml:space="preserve">Tại Nghị quyết số 120/2020/QH14 phê duyệt chủ trương đầu tư Chương trình quy định đối tượng Chương trình theo Nghị quyết số 88/2019/QH14 </w:t>
      </w:r>
      <w:r w:rsidR="00BC6193" w:rsidRPr="00453668">
        <w:rPr>
          <w:sz w:val="28"/>
          <w:szCs w:val="28"/>
          <w:lang w:val="de-DE"/>
        </w:rPr>
        <w:t>là</w:t>
      </w:r>
      <w:r w:rsidR="008E186A" w:rsidRPr="00453668">
        <w:rPr>
          <w:sz w:val="28"/>
          <w:szCs w:val="28"/>
          <w:lang w:val="de-DE"/>
        </w:rPr>
        <w:t xml:space="preserve">: </w:t>
      </w:r>
      <w:r w:rsidR="008E186A" w:rsidRPr="00453668">
        <w:rPr>
          <w:i/>
          <w:sz w:val="28"/>
          <w:szCs w:val="28"/>
          <w:lang w:val="de-DE"/>
        </w:rPr>
        <w:t xml:space="preserve">“Xã, thôn vùng đồng bào dân tộc thiểu số và miền núi; Hộ gia đình, cá nhân người dân tộc thiểu số; Hộ gia đình, cá nhân người dân tộc </w:t>
      </w:r>
      <w:r w:rsidR="008E186A" w:rsidRPr="00453668">
        <w:rPr>
          <w:i/>
          <w:sz w:val="28"/>
          <w:szCs w:val="28"/>
          <w:lang w:val="de-DE"/>
        </w:rPr>
        <w:lastRenderedPageBreak/>
        <w:t>Kinh thuộc diện hộ nghèo, cận nghèo sinh sống ở xã, thôn đặc biệt khó khăn; Doanh nghiệp, hợp tác xã, các tổ chức kinh tế, xã hội hoạt động ở địa bàn vùng đặc biệt khó khăn</w:t>
      </w:r>
      <w:r w:rsidR="008E186A" w:rsidRPr="00453668">
        <w:rPr>
          <w:i/>
          <w:iCs/>
          <w:spacing w:val="-4"/>
          <w:sz w:val="28"/>
          <w:szCs w:val="28"/>
          <w:lang w:val="vi-VN" w:eastAsia="vi-VN" w:bidi="vi-VN"/>
        </w:rPr>
        <w:t>”</w:t>
      </w:r>
      <w:r w:rsidR="008E186A" w:rsidRPr="00453668">
        <w:rPr>
          <w:sz w:val="28"/>
          <w:szCs w:val="28"/>
          <w:lang w:val="de-DE"/>
        </w:rPr>
        <w:t xml:space="preserve">. </w:t>
      </w:r>
    </w:p>
    <w:p w:rsidR="009530F4" w:rsidRPr="00453668" w:rsidRDefault="008E186A"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lang w:val="de-DE"/>
        </w:rPr>
        <w:t>Trong thực tiễn thực hiện Chương trình</w:t>
      </w:r>
      <w:r w:rsidR="00BC6193" w:rsidRPr="00453668">
        <w:rPr>
          <w:sz w:val="28"/>
          <w:szCs w:val="28"/>
          <w:lang w:val="de-DE"/>
        </w:rPr>
        <w:t>,</w:t>
      </w:r>
      <w:r w:rsidRPr="00453668">
        <w:rPr>
          <w:sz w:val="28"/>
          <w:szCs w:val="28"/>
          <w:lang w:val="de-DE"/>
        </w:rPr>
        <w:t xml:space="preserve"> một số </w:t>
      </w:r>
      <w:r w:rsidRPr="00453668">
        <w:rPr>
          <w:iCs/>
          <w:sz w:val="28"/>
          <w:szCs w:val="28"/>
          <w:lang/>
        </w:rPr>
        <w:t xml:space="preserve">đơn vị sự nghiệp công lập </w:t>
      </w:r>
      <w:r w:rsidR="00BC6193" w:rsidRPr="00453668">
        <w:rPr>
          <w:iCs/>
          <w:sz w:val="28"/>
          <w:szCs w:val="28"/>
          <w:lang/>
        </w:rPr>
        <w:t>về lĩnh vực</w:t>
      </w:r>
      <w:r w:rsidRPr="00453668">
        <w:rPr>
          <w:iCs/>
          <w:sz w:val="28"/>
          <w:szCs w:val="28"/>
          <w:lang/>
        </w:rPr>
        <w:t xml:space="preserve"> giáo dục, thiết chế văn hóa tiêu biểu, cơ sở y tế… </w:t>
      </w:r>
      <w:r w:rsidRPr="00453668">
        <w:rPr>
          <w:sz w:val="28"/>
          <w:szCs w:val="28"/>
          <w:lang w:val="de-DE"/>
        </w:rPr>
        <w:t>có vai trò quan trọng và trực tiếp tác động đến các chỉ tiêu, mục tiêu của Chương trình như: phát triển nguồn nhân lực</w:t>
      </w:r>
      <w:r w:rsidRPr="00453668">
        <w:rPr>
          <w:sz w:val="28"/>
          <w:szCs w:val="28"/>
        </w:rPr>
        <w:t>,</w:t>
      </w:r>
      <w:r w:rsidRPr="00453668">
        <w:rPr>
          <w:sz w:val="28"/>
          <w:szCs w:val="28"/>
          <w:lang w:val="de-DE"/>
        </w:rPr>
        <w:t xml:space="preserve"> chăm sóc sức khoẻ nhân dân, b</w:t>
      </w:r>
      <w:r w:rsidRPr="00453668">
        <w:rPr>
          <w:sz w:val="28"/>
          <w:szCs w:val="28"/>
        </w:rPr>
        <w:t>ảo tồn và phát triển các giá trị, bản sắc văn hóa truyền thống tốt đẹp của các DTTS. Tuy nhi</w:t>
      </w:r>
      <w:r w:rsidR="00E661BA" w:rsidRPr="00453668">
        <w:rPr>
          <w:sz w:val="28"/>
          <w:szCs w:val="28"/>
        </w:rPr>
        <w:t>ê</w:t>
      </w:r>
      <w:r w:rsidRPr="00453668">
        <w:rPr>
          <w:sz w:val="28"/>
          <w:szCs w:val="28"/>
        </w:rPr>
        <w:t xml:space="preserve">n khi triển khai thực hiện, một số đơn vị sự nghiệp này không nằm trong vùng đồng bào </w:t>
      </w:r>
      <w:r w:rsidR="00EE77D8" w:rsidRPr="00453668">
        <w:rPr>
          <w:sz w:val="28"/>
          <w:szCs w:val="28"/>
        </w:rPr>
        <w:t>DTTS</w:t>
      </w:r>
      <w:r w:rsidRPr="00453668">
        <w:rPr>
          <w:sz w:val="28"/>
          <w:szCs w:val="28"/>
        </w:rPr>
        <w:t xml:space="preserve">, </w:t>
      </w:r>
      <w:r w:rsidR="00D03FEF" w:rsidRPr="00453668">
        <w:rPr>
          <w:sz w:val="28"/>
          <w:szCs w:val="28"/>
        </w:rPr>
        <w:t xml:space="preserve">địa bàn được </w:t>
      </w:r>
      <w:r w:rsidRPr="00453668">
        <w:rPr>
          <w:sz w:val="28"/>
          <w:szCs w:val="28"/>
        </w:rPr>
        <w:t>quy định trong chủ trương đầu tư, dẫn đến khó khăn trong việc lập, thẩm định kế hoạch, bố trí vốn, thanh quyết toán (Chính phủ</w:t>
      </w:r>
      <w:r w:rsidR="00E661BA" w:rsidRPr="00453668">
        <w:rPr>
          <w:sz w:val="28"/>
          <w:szCs w:val="28"/>
        </w:rPr>
        <w:t xml:space="preserve"> đã</w:t>
      </w:r>
      <w:r w:rsidRPr="00453668">
        <w:rPr>
          <w:sz w:val="28"/>
          <w:szCs w:val="28"/>
        </w:rPr>
        <w:t xml:space="preserve"> có bổ sung danh mục cụ thể các đơn vị sự nghiệp kèm theo). </w:t>
      </w:r>
    </w:p>
    <w:p w:rsidR="00CB1C16" w:rsidRPr="00453668" w:rsidRDefault="00903BA1"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N</w:t>
      </w:r>
      <w:r w:rsidR="008E186A" w:rsidRPr="00453668">
        <w:rPr>
          <w:sz w:val="28"/>
          <w:szCs w:val="28"/>
        </w:rPr>
        <w:t xml:space="preserve">hiều ý kiến cho rằng, báo cáo của Chính phủ chưa </w:t>
      </w:r>
      <w:r w:rsidR="00FC3A6A" w:rsidRPr="00453668">
        <w:rPr>
          <w:sz w:val="28"/>
          <w:szCs w:val="28"/>
        </w:rPr>
        <w:t>thật sự làm</w:t>
      </w:r>
      <w:r w:rsidR="008E186A" w:rsidRPr="00453668">
        <w:rPr>
          <w:sz w:val="28"/>
          <w:szCs w:val="28"/>
        </w:rPr>
        <w:t xml:space="preserve"> rõ</w:t>
      </w:r>
      <w:r w:rsidR="00FC3A6A" w:rsidRPr="00453668">
        <w:rPr>
          <w:sz w:val="28"/>
          <w:szCs w:val="28"/>
        </w:rPr>
        <w:t xml:space="preserve"> được</w:t>
      </w:r>
      <w:r w:rsidR="008E186A" w:rsidRPr="00453668">
        <w:rPr>
          <w:sz w:val="28"/>
          <w:szCs w:val="28"/>
        </w:rPr>
        <w:t xml:space="preserve"> sự cần thiết, cấp bách </w:t>
      </w:r>
      <w:r w:rsidR="00FC3A6A" w:rsidRPr="00453668">
        <w:rPr>
          <w:sz w:val="28"/>
          <w:szCs w:val="28"/>
        </w:rPr>
        <w:t>đối với các đối tượng, danh mục đầu tư này</w:t>
      </w:r>
      <w:r w:rsidR="00AD791D" w:rsidRPr="00453668">
        <w:rPr>
          <w:sz w:val="28"/>
          <w:szCs w:val="28"/>
        </w:rPr>
        <w:t xml:space="preserve">. Nội dung về đánh giá tác động chưa thật sự rõ ràng, </w:t>
      </w:r>
      <w:r w:rsidR="00FC3A6A" w:rsidRPr="00453668">
        <w:rPr>
          <w:sz w:val="28"/>
          <w:szCs w:val="28"/>
        </w:rPr>
        <w:t xml:space="preserve">chưa chỉ rõ được những tác động </w:t>
      </w:r>
      <w:r w:rsidR="00AD791D" w:rsidRPr="00453668">
        <w:rPr>
          <w:sz w:val="28"/>
          <w:szCs w:val="28"/>
        </w:rPr>
        <w:t>về thay đổi nguồn vốn, các văn bản phải bổ sung, tính khả thi trong việc tổ chức triển khai thực hiện (nếu được Quốc hội thông qua vào Kỳ họp th</w:t>
      </w:r>
      <w:r w:rsidRPr="00453668">
        <w:rPr>
          <w:sz w:val="28"/>
          <w:szCs w:val="28"/>
        </w:rPr>
        <w:t>ứ</w:t>
      </w:r>
      <w:r w:rsidR="00AD791D" w:rsidRPr="00453668">
        <w:rPr>
          <w:sz w:val="28"/>
          <w:szCs w:val="28"/>
        </w:rPr>
        <w:t xml:space="preserve"> 7); việc điều chỉnh này có đảm bảo được nguyên tắc của Chương trình đã được Quốc hội thông qua trong Nghị quyết 120/2020/QH14</w:t>
      </w:r>
      <w:r w:rsidR="00FC3A6A" w:rsidRPr="00453668">
        <w:rPr>
          <w:sz w:val="28"/>
          <w:szCs w:val="28"/>
        </w:rPr>
        <w:t xml:space="preserve"> là</w:t>
      </w:r>
      <w:r w:rsidR="002E7FF5" w:rsidRPr="00453668">
        <w:rPr>
          <w:sz w:val="28"/>
          <w:szCs w:val="28"/>
        </w:rPr>
        <w:t xml:space="preserve"> “</w:t>
      </w:r>
      <w:r w:rsidR="00523429" w:rsidRPr="00453668">
        <w:rPr>
          <w:b/>
          <w:bCs/>
          <w:i/>
          <w:iCs/>
          <w:sz w:val="28"/>
          <w:szCs w:val="28"/>
        </w:rPr>
        <w:t>đầu tư có trọng tâm trọng điểm và bền vững, tập</w:t>
      </w:r>
      <w:r w:rsidR="002E7FF5" w:rsidRPr="00453668">
        <w:rPr>
          <w:b/>
          <w:i/>
          <w:sz w:val="28"/>
          <w:szCs w:val="28"/>
        </w:rPr>
        <w:t>trung cho các xã, thôn, bản khó khăn nhất; giải quyết các vấn đề bức xúc, cấp bách nhất; ưu tiên hỗ trợ hộ nghèo, các nhóm dân tộc thiểu số khó khăn nhất</w:t>
      </w:r>
      <w:r w:rsidR="002E7FF5" w:rsidRPr="00453668">
        <w:rPr>
          <w:sz w:val="28"/>
          <w:szCs w:val="28"/>
        </w:rPr>
        <w:t>”</w:t>
      </w:r>
      <w:r w:rsidR="00AD791D" w:rsidRPr="00453668">
        <w:rPr>
          <w:sz w:val="28"/>
          <w:szCs w:val="28"/>
        </w:rPr>
        <w:t xml:space="preserve">. </w:t>
      </w:r>
    </w:p>
    <w:p w:rsidR="00376E0E" w:rsidRPr="00453668" w:rsidRDefault="00CB1C16"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Có ý kiến cho rằng</w:t>
      </w:r>
      <w:r w:rsidR="00903BA1" w:rsidRPr="00453668">
        <w:rPr>
          <w:sz w:val="28"/>
          <w:szCs w:val="28"/>
        </w:rPr>
        <w:t>,</w:t>
      </w:r>
      <w:r w:rsidRPr="00453668">
        <w:rPr>
          <w:sz w:val="28"/>
          <w:szCs w:val="28"/>
        </w:rPr>
        <w:t xml:space="preserve"> Chính phủ cần khẳng</w:t>
      </w:r>
      <w:r w:rsidR="00D03FEF" w:rsidRPr="00453668">
        <w:rPr>
          <w:sz w:val="28"/>
          <w:szCs w:val="28"/>
        </w:rPr>
        <w:t xml:space="preserve"> định</w:t>
      </w:r>
      <w:r w:rsidRPr="00453668">
        <w:rPr>
          <w:sz w:val="28"/>
          <w:szCs w:val="28"/>
        </w:rPr>
        <w:t xml:space="preserve"> rõ</w:t>
      </w:r>
      <w:r w:rsidR="00FC3A6A" w:rsidRPr="00453668">
        <w:rPr>
          <w:sz w:val="28"/>
          <w:szCs w:val="28"/>
        </w:rPr>
        <w:t xml:space="preserve"> các</w:t>
      </w:r>
      <w:r w:rsidRPr="00453668">
        <w:rPr>
          <w:sz w:val="28"/>
          <w:szCs w:val="28"/>
        </w:rPr>
        <w:t xml:space="preserve"> đối tượng</w:t>
      </w:r>
      <w:r w:rsidR="00FC3A6A" w:rsidRPr="00453668">
        <w:rPr>
          <w:sz w:val="28"/>
          <w:szCs w:val="28"/>
        </w:rPr>
        <w:t xml:space="preserve"> dự định điều chỉnh, bổ sung này</w:t>
      </w:r>
      <w:r w:rsidR="00D03FEF" w:rsidRPr="00453668">
        <w:rPr>
          <w:sz w:val="28"/>
          <w:szCs w:val="28"/>
        </w:rPr>
        <w:t xml:space="preserve"> có</w:t>
      </w:r>
      <w:r w:rsidR="00FC3A6A" w:rsidRPr="00453668">
        <w:rPr>
          <w:sz w:val="28"/>
          <w:szCs w:val="28"/>
        </w:rPr>
        <w:t xml:space="preserve"> nằm ngoài quy định về chủ trương đầu tư trong Nghị quyết 120/2020/QH14 của Quốc hội hay không? Đồng thời, để Ủy ban Thường vụ Quốc hội, Quốc hội có đầy đủ căn cứ xem xét, quyết định, đề nghị Chính phủ bổ sung các phụ lục tính toán kinh phí chi tiết đối với các đối tượng</w:t>
      </w:r>
      <w:r w:rsidR="00376E0E" w:rsidRPr="00453668">
        <w:rPr>
          <w:sz w:val="28"/>
          <w:szCs w:val="28"/>
        </w:rPr>
        <w:t xml:space="preserve"> này. </w:t>
      </w:r>
    </w:p>
    <w:p w:rsidR="00C2713B" w:rsidRPr="00453668" w:rsidRDefault="009B0B2E" w:rsidP="009B0B2E">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lang w:val="de-DE"/>
        </w:rPr>
      </w:pPr>
      <w:r w:rsidRPr="00453668">
        <w:rPr>
          <w:sz w:val="28"/>
          <w:szCs w:val="28"/>
        </w:rPr>
        <w:t>Thường trực HĐDT cho rằng, một số đối tượng không thuộc địa bàn quy định tại Nghị quyết</w:t>
      </w:r>
      <w:r w:rsidR="001232BE" w:rsidRPr="00453668">
        <w:rPr>
          <w:sz w:val="28"/>
          <w:szCs w:val="28"/>
        </w:rPr>
        <w:t xml:space="preserve"> số 120/2020/QH14</w:t>
      </w:r>
      <w:r w:rsidRPr="00453668">
        <w:rPr>
          <w:sz w:val="28"/>
          <w:szCs w:val="28"/>
        </w:rPr>
        <w:t xml:space="preserve"> của Quốc hội là </w:t>
      </w:r>
      <w:r w:rsidR="00C42373" w:rsidRPr="00453668">
        <w:rPr>
          <w:sz w:val="28"/>
          <w:szCs w:val="28"/>
          <w:lang w:val="de-DE"/>
        </w:rPr>
        <w:t>do</w:t>
      </w:r>
      <w:r w:rsidRPr="00453668">
        <w:rPr>
          <w:sz w:val="28"/>
          <w:szCs w:val="28"/>
          <w:lang w:val="de-DE"/>
        </w:rPr>
        <w:t xml:space="preserve"> liên quan đến việc Chính phủ xác định địa bàn vùng DTTS&amp;MN tại các </w:t>
      </w:r>
      <w:r w:rsidRPr="00453668">
        <w:rPr>
          <w:sz w:val="28"/>
          <w:szCs w:val="28"/>
        </w:rPr>
        <w:t>Quyết định số 33/2020/QĐ-</w:t>
      </w:r>
      <w:r w:rsidR="001232BE" w:rsidRPr="00453668">
        <w:rPr>
          <w:sz w:val="28"/>
          <w:szCs w:val="28"/>
        </w:rPr>
        <w:t>T</w:t>
      </w:r>
      <w:r w:rsidRPr="00453668">
        <w:rPr>
          <w:sz w:val="28"/>
          <w:szCs w:val="28"/>
        </w:rPr>
        <w:t>Tgngày 12/11/2020</w:t>
      </w:r>
      <w:r w:rsidR="00BD59BA" w:rsidRPr="00453668">
        <w:rPr>
          <w:sz w:val="28"/>
          <w:szCs w:val="28"/>
        </w:rPr>
        <w:t xml:space="preserve"> và</w:t>
      </w:r>
      <w:r w:rsidRPr="00453668">
        <w:rPr>
          <w:sz w:val="28"/>
          <w:szCs w:val="28"/>
        </w:rPr>
        <w:t xml:space="preserve"> Quyết định 861/QĐ-TTg ngày 04/6/2021</w:t>
      </w:r>
      <w:r w:rsidR="00C42373" w:rsidRPr="00453668">
        <w:rPr>
          <w:sz w:val="28"/>
          <w:szCs w:val="28"/>
        </w:rPr>
        <w:t>về phân định vùng</w:t>
      </w:r>
      <w:r w:rsidR="00C42373" w:rsidRPr="00453668">
        <w:rPr>
          <w:sz w:val="28"/>
          <w:szCs w:val="28"/>
          <w:lang w:val="de-DE"/>
        </w:rPr>
        <w:t xml:space="preserve"> DTTS&amp;MN </w:t>
      </w:r>
      <w:r w:rsidRPr="00453668">
        <w:rPr>
          <w:sz w:val="28"/>
          <w:szCs w:val="28"/>
          <w:lang w:val="de-DE"/>
        </w:rPr>
        <w:t>theo trình độ phát triển</w:t>
      </w:r>
      <w:r w:rsidR="00BD59BA" w:rsidRPr="00453668">
        <w:rPr>
          <w:sz w:val="28"/>
          <w:szCs w:val="28"/>
          <w:lang w:val="de-DE"/>
        </w:rPr>
        <w:t>;</w:t>
      </w:r>
      <w:r w:rsidRPr="00453668">
        <w:rPr>
          <w:sz w:val="28"/>
          <w:szCs w:val="28"/>
          <w:lang w:val="de-DE"/>
        </w:rPr>
        <w:t>Quyết định 1719/QĐ-TTg</w:t>
      </w:r>
      <w:r w:rsidR="001232BE" w:rsidRPr="00453668">
        <w:rPr>
          <w:sz w:val="28"/>
          <w:szCs w:val="28"/>
          <w:lang w:val="de-DE"/>
        </w:rPr>
        <w:t xml:space="preserve"> ngày 14/10/2021</w:t>
      </w:r>
      <w:r w:rsidR="00130114" w:rsidRPr="00453668">
        <w:rPr>
          <w:sz w:val="28"/>
          <w:szCs w:val="28"/>
          <w:lang w:val="de-DE"/>
        </w:rPr>
        <w:t xml:space="preserve"> về phê duyệt Chương trình DTTS&amp;MN, trong đó có các dự án, tiểu dự án và danh mục các đơn vị sự nghiệp công lập nêu trên.</w:t>
      </w:r>
      <w:r w:rsidR="00C2713B" w:rsidRPr="00453668">
        <w:rPr>
          <w:sz w:val="28"/>
          <w:szCs w:val="28"/>
          <w:lang w:val="de-DE"/>
        </w:rPr>
        <w:t xml:space="preserve"> Như vậy, đây là vấn đề thuộc thẩm quyền, trách nhiệm của </w:t>
      </w:r>
      <w:r w:rsidR="001232BE" w:rsidRPr="00453668">
        <w:rPr>
          <w:sz w:val="28"/>
          <w:szCs w:val="28"/>
          <w:lang w:val="de-DE"/>
        </w:rPr>
        <w:t>C</w:t>
      </w:r>
      <w:r w:rsidR="00C2713B" w:rsidRPr="00453668">
        <w:rPr>
          <w:sz w:val="28"/>
          <w:szCs w:val="28"/>
          <w:lang w:val="de-DE"/>
        </w:rPr>
        <w:t>hính phủ.</w:t>
      </w:r>
    </w:p>
    <w:p w:rsidR="009B0B2E" w:rsidRPr="00453668" w:rsidRDefault="00C2713B" w:rsidP="009B0B2E">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 xml:space="preserve">Tuy nhiên, qua rà soát danh mục đầu tư do Chính phủ đề nghị điều chỉnh thấy rằng, một số đối tượng đầu tư không thuộc vùng DTTSU&amp;MN, nhưng có vai trò quan trọng, liên quan, tác động đến mục tiêu đã được quy định tại Nghị </w:t>
      </w:r>
      <w:r w:rsidRPr="00453668">
        <w:rPr>
          <w:sz w:val="28"/>
          <w:szCs w:val="28"/>
        </w:rPr>
        <w:lastRenderedPageBreak/>
        <w:t xml:space="preserve">quyết 120/2020/QH14, Nghị quyết 88/2019/QH14 và Kết luận 65-KL/TW của Ban Chấp hành Trung ương về phát triển nguồn nhân lực, chăm sóc sức khỏe, bảo tồn văn hóa của đồng bào các DTTS như: một số trường phổ thông dân tộc nội trú, trường dự bị đại học; trung tâm y tế, bệnh viện tuyến huyện… nằm trên địa bàn thành phố, thị trấn. </w:t>
      </w:r>
      <w:r w:rsidR="009B0B2E" w:rsidRPr="00453668">
        <w:rPr>
          <w:sz w:val="28"/>
          <w:szCs w:val="28"/>
        </w:rPr>
        <w:t xml:space="preserve">Mặt khác, Quốc hội đã quyết định, bố trí vốn cho các đối tượng nêu trên từ đầu nhiệm kỳ nên việc điều chỉnh sẽ không ảnh hướng đến tổng nguồn vốn và cơ cấu vốn đã phân bổ cho các dự án, tiểu dự án. </w:t>
      </w:r>
      <w:r w:rsidR="00955EB3" w:rsidRPr="00453668">
        <w:rPr>
          <w:sz w:val="28"/>
          <w:szCs w:val="28"/>
        </w:rPr>
        <w:t>Vì vậy, việc</w:t>
      </w:r>
      <w:r w:rsidR="00D41AC0" w:rsidRPr="00453668">
        <w:rPr>
          <w:sz w:val="28"/>
          <w:szCs w:val="28"/>
        </w:rPr>
        <w:t xml:space="preserve"> giao cho Chính phủ thẩm quyền</w:t>
      </w:r>
      <w:r w:rsidR="00BD59BA" w:rsidRPr="00453668">
        <w:rPr>
          <w:sz w:val="28"/>
          <w:szCs w:val="28"/>
        </w:rPr>
        <w:t xml:space="preserve"> rà soát, điều chỉnh danh mục, </w:t>
      </w:r>
      <w:r w:rsidR="00955EB3" w:rsidRPr="00453668">
        <w:rPr>
          <w:sz w:val="28"/>
          <w:szCs w:val="28"/>
        </w:rPr>
        <w:t>làm rõ đối tượng</w:t>
      </w:r>
      <w:r w:rsidR="00BD59BA" w:rsidRPr="00453668">
        <w:rPr>
          <w:sz w:val="28"/>
          <w:szCs w:val="28"/>
        </w:rPr>
        <w:t xml:space="preserve"> đầu tư để đẩy nhanh tiến độ, hoàn thành các mục tiêu của Chương trình là cần thiết</w:t>
      </w:r>
      <w:r w:rsidR="00955EB3" w:rsidRPr="00453668">
        <w:rPr>
          <w:sz w:val="28"/>
          <w:szCs w:val="28"/>
        </w:rPr>
        <w:t xml:space="preserve">. </w:t>
      </w:r>
    </w:p>
    <w:p w:rsidR="009530F4" w:rsidRPr="00453668" w:rsidRDefault="00DE300F"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b/>
          <w:bCs/>
          <w:i/>
          <w:iCs/>
          <w:sz w:val="28"/>
          <w:szCs w:val="28"/>
        </w:rPr>
      </w:pPr>
      <w:r w:rsidRPr="00453668">
        <w:rPr>
          <w:b/>
          <w:bCs/>
          <w:i/>
          <w:iCs/>
          <w:sz w:val="28"/>
          <w:szCs w:val="28"/>
        </w:rPr>
        <w:t>c) Về thời gian và hình thức điều chỉnh</w:t>
      </w:r>
    </w:p>
    <w:p w:rsidR="009530F4" w:rsidRPr="00453668" w:rsidRDefault="00E33396"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Về thời gian</w:t>
      </w:r>
      <w:r w:rsidR="00BC6193" w:rsidRPr="00453668">
        <w:rPr>
          <w:sz w:val="28"/>
          <w:szCs w:val="28"/>
        </w:rPr>
        <w:t xml:space="preserve"> trình</w:t>
      </w:r>
      <w:r w:rsidRPr="00453668">
        <w:rPr>
          <w:sz w:val="28"/>
          <w:szCs w:val="28"/>
        </w:rPr>
        <w:t xml:space="preserve">, </w:t>
      </w:r>
      <w:r w:rsidR="00336733" w:rsidRPr="00453668">
        <w:rPr>
          <w:sz w:val="28"/>
          <w:szCs w:val="28"/>
        </w:rPr>
        <w:t>đa số</w:t>
      </w:r>
      <w:r w:rsidRPr="00453668">
        <w:rPr>
          <w:sz w:val="28"/>
          <w:szCs w:val="28"/>
        </w:rPr>
        <w:t xml:space="preserve"> ý kiến </w:t>
      </w:r>
      <w:r w:rsidR="00BC6193" w:rsidRPr="00453668">
        <w:rPr>
          <w:sz w:val="28"/>
          <w:szCs w:val="28"/>
        </w:rPr>
        <w:t>thống nhất với đề xuất của Chính phủ</w:t>
      </w:r>
      <w:r w:rsidRPr="00453668">
        <w:rPr>
          <w:sz w:val="28"/>
          <w:szCs w:val="28"/>
        </w:rPr>
        <w:t xml:space="preserve"> trình Quốc hội xem xét Quyết định</w:t>
      </w:r>
      <w:r w:rsidR="00FE383E" w:rsidRPr="00453668">
        <w:rPr>
          <w:sz w:val="28"/>
          <w:szCs w:val="28"/>
        </w:rPr>
        <w:t xml:space="preserve"> tại </w:t>
      </w:r>
      <w:r w:rsidR="00336733" w:rsidRPr="00453668">
        <w:rPr>
          <w:sz w:val="28"/>
          <w:szCs w:val="28"/>
        </w:rPr>
        <w:t>K</w:t>
      </w:r>
      <w:r w:rsidR="00FE383E" w:rsidRPr="00453668">
        <w:rPr>
          <w:sz w:val="28"/>
          <w:szCs w:val="28"/>
        </w:rPr>
        <w:t>ỳ họp gần nhất</w:t>
      </w:r>
      <w:r w:rsidR="00336733" w:rsidRPr="00453668">
        <w:rPr>
          <w:sz w:val="28"/>
          <w:szCs w:val="28"/>
        </w:rPr>
        <w:t xml:space="preserve"> (</w:t>
      </w:r>
      <w:r w:rsidR="00FE383E" w:rsidRPr="00453668">
        <w:rPr>
          <w:sz w:val="28"/>
          <w:szCs w:val="28"/>
        </w:rPr>
        <w:t>tháng 5/2024</w:t>
      </w:r>
      <w:r w:rsidR="00336733" w:rsidRPr="00453668">
        <w:rPr>
          <w:sz w:val="28"/>
          <w:szCs w:val="28"/>
        </w:rPr>
        <w:t>)</w:t>
      </w:r>
      <w:r w:rsidR="00FE383E" w:rsidRPr="00453668">
        <w:rPr>
          <w:sz w:val="28"/>
          <w:szCs w:val="28"/>
        </w:rPr>
        <w:t xml:space="preserve"> là phù hợp trong bối cảnh thời gian thực hiện Chương trình còn rất ít. </w:t>
      </w:r>
    </w:p>
    <w:p w:rsidR="009530F4" w:rsidRPr="00453668" w:rsidRDefault="00E33396"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Về hình thức điều chỉnh, nhiều ý kiến cho rằng, nếu được Quốc hội đồng ý thì bổ sung nội dung này trong Nghị quyết</w:t>
      </w:r>
      <w:r w:rsidR="009D7F9E" w:rsidRPr="00453668">
        <w:rPr>
          <w:sz w:val="28"/>
          <w:szCs w:val="28"/>
        </w:rPr>
        <w:t xml:space="preserve"> chung củaK</w:t>
      </w:r>
      <w:r w:rsidRPr="00453668">
        <w:rPr>
          <w:sz w:val="28"/>
          <w:szCs w:val="28"/>
        </w:rPr>
        <w:t xml:space="preserve">ỳ họp. Tuy nhiên có ý kiến cho rằng, </w:t>
      </w:r>
      <w:r w:rsidR="00336733" w:rsidRPr="00453668">
        <w:rPr>
          <w:sz w:val="28"/>
          <w:szCs w:val="28"/>
        </w:rPr>
        <w:t xml:space="preserve">do </w:t>
      </w:r>
      <w:r w:rsidR="00FE383E" w:rsidRPr="00453668">
        <w:rPr>
          <w:sz w:val="28"/>
          <w:szCs w:val="28"/>
        </w:rPr>
        <w:t>nội dung</w:t>
      </w:r>
      <w:r w:rsidRPr="00453668">
        <w:rPr>
          <w:sz w:val="28"/>
          <w:szCs w:val="28"/>
        </w:rPr>
        <w:t xml:space="preserve"> có liên quan đến</w:t>
      </w:r>
      <w:r w:rsidR="009D7F9E" w:rsidRPr="00453668">
        <w:rPr>
          <w:sz w:val="28"/>
          <w:szCs w:val="28"/>
        </w:rPr>
        <w:t xml:space="preserve"> điều chỉnh</w:t>
      </w:r>
      <w:r w:rsidRPr="00453668">
        <w:rPr>
          <w:sz w:val="28"/>
          <w:szCs w:val="28"/>
        </w:rPr>
        <w:t xml:space="preserve"> chủ trương đầu tư</w:t>
      </w:r>
      <w:r w:rsidR="009D7F9E" w:rsidRPr="00453668">
        <w:rPr>
          <w:sz w:val="28"/>
          <w:szCs w:val="28"/>
        </w:rPr>
        <w:t>, nên cần phải ban hành Nghị quyết riêng nếu được Quốc hội quyết định, thông qua</w:t>
      </w:r>
      <w:r w:rsidRPr="00453668">
        <w:rPr>
          <w:sz w:val="28"/>
          <w:szCs w:val="28"/>
        </w:rPr>
        <w:t xml:space="preserve">. </w:t>
      </w:r>
    </w:p>
    <w:p w:rsidR="009530F4" w:rsidRPr="00453668" w:rsidRDefault="00E33396"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 xml:space="preserve">Thường trực HĐDT cơ bản thống nhất với nhiều ý kiến là trình Quốc hội </w:t>
      </w:r>
      <w:r w:rsidR="009D7F9E" w:rsidRPr="00453668">
        <w:rPr>
          <w:sz w:val="28"/>
          <w:szCs w:val="28"/>
        </w:rPr>
        <w:t xml:space="preserve">xem xét quyết định </w:t>
      </w:r>
      <w:r w:rsidRPr="00453668">
        <w:rPr>
          <w:sz w:val="28"/>
          <w:szCs w:val="28"/>
        </w:rPr>
        <w:t xml:space="preserve">vào Kỳ họp thứ 7 và bổ sung vào </w:t>
      </w:r>
      <w:r w:rsidR="00336733" w:rsidRPr="00453668">
        <w:rPr>
          <w:sz w:val="28"/>
          <w:szCs w:val="28"/>
        </w:rPr>
        <w:t>nội dung</w:t>
      </w:r>
      <w:r w:rsidR="003E3CDC" w:rsidRPr="00453668">
        <w:rPr>
          <w:sz w:val="28"/>
          <w:szCs w:val="28"/>
        </w:rPr>
        <w:t>N</w:t>
      </w:r>
      <w:r w:rsidRPr="00453668">
        <w:rPr>
          <w:sz w:val="28"/>
          <w:szCs w:val="28"/>
        </w:rPr>
        <w:t>ghị quyết Kỳ họp</w:t>
      </w:r>
      <w:r w:rsidR="00AC4612" w:rsidRPr="00453668">
        <w:rPr>
          <w:sz w:val="28"/>
          <w:szCs w:val="28"/>
        </w:rPr>
        <w:t>, không nên ban hành thành nghị quyết riêng</w:t>
      </w:r>
      <w:r w:rsidRPr="00453668">
        <w:rPr>
          <w:sz w:val="28"/>
          <w:szCs w:val="28"/>
        </w:rPr>
        <w:t xml:space="preserve">. </w:t>
      </w:r>
      <w:r w:rsidR="00336733" w:rsidRPr="00453668">
        <w:rPr>
          <w:sz w:val="28"/>
          <w:szCs w:val="28"/>
        </w:rPr>
        <w:t xml:space="preserve">Vì </w:t>
      </w:r>
      <w:r w:rsidR="00AC4612" w:rsidRPr="00453668">
        <w:rPr>
          <w:sz w:val="28"/>
          <w:szCs w:val="28"/>
        </w:rPr>
        <w:t xml:space="preserve">việc điều </w:t>
      </w:r>
      <w:r w:rsidRPr="00453668">
        <w:rPr>
          <w:sz w:val="28"/>
          <w:szCs w:val="28"/>
        </w:rPr>
        <w:t xml:space="preserve">chỉnh </w:t>
      </w:r>
      <w:r w:rsidR="00FE383E" w:rsidRPr="00453668">
        <w:rPr>
          <w:sz w:val="28"/>
          <w:szCs w:val="28"/>
        </w:rPr>
        <w:t xml:space="preserve">này </w:t>
      </w:r>
      <w:r w:rsidRPr="00453668">
        <w:rPr>
          <w:sz w:val="28"/>
          <w:szCs w:val="28"/>
        </w:rPr>
        <w:t xml:space="preserve">không ảnh hưởng </w:t>
      </w:r>
      <w:r w:rsidR="00FE383E" w:rsidRPr="00453668">
        <w:rPr>
          <w:sz w:val="28"/>
          <w:szCs w:val="28"/>
        </w:rPr>
        <w:t xml:space="preserve">đến quy mô, </w:t>
      </w:r>
      <w:r w:rsidR="00AC4612" w:rsidRPr="00453668">
        <w:rPr>
          <w:sz w:val="28"/>
          <w:szCs w:val="28"/>
        </w:rPr>
        <w:t>cơ cấu</w:t>
      </w:r>
      <w:r w:rsidR="00FE383E" w:rsidRPr="00453668">
        <w:rPr>
          <w:sz w:val="28"/>
          <w:szCs w:val="28"/>
        </w:rPr>
        <w:t xml:space="preserve"> vốn đã được Quốc hội giao</w:t>
      </w:r>
      <w:r w:rsidR="003E3CDC" w:rsidRPr="00453668">
        <w:rPr>
          <w:sz w:val="28"/>
          <w:szCs w:val="28"/>
        </w:rPr>
        <w:t xml:space="preserve"> ngay từ</w:t>
      </w:r>
      <w:r w:rsidR="00336733" w:rsidRPr="00453668">
        <w:rPr>
          <w:sz w:val="28"/>
          <w:szCs w:val="28"/>
        </w:rPr>
        <w:t xml:space="preserve"> thời gian</w:t>
      </w:r>
      <w:r w:rsidR="003E3CDC" w:rsidRPr="00453668">
        <w:rPr>
          <w:sz w:val="28"/>
          <w:szCs w:val="28"/>
        </w:rPr>
        <w:t xml:space="preserve"> đầu Chương trình</w:t>
      </w:r>
      <w:r w:rsidR="00FE383E" w:rsidRPr="00453668">
        <w:rPr>
          <w:sz w:val="28"/>
          <w:szCs w:val="28"/>
        </w:rPr>
        <w:t xml:space="preserve"> mà </w:t>
      </w:r>
      <w:r w:rsidRPr="00453668">
        <w:rPr>
          <w:sz w:val="28"/>
          <w:szCs w:val="28"/>
        </w:rPr>
        <w:t>chỉ làm rõ, thống nhất về đối tượng thực hiện</w:t>
      </w:r>
      <w:r w:rsidR="00AC4612" w:rsidRPr="00453668">
        <w:rPr>
          <w:sz w:val="28"/>
          <w:szCs w:val="28"/>
        </w:rPr>
        <w:t>.</w:t>
      </w:r>
    </w:p>
    <w:p w:rsidR="009530F4" w:rsidRPr="00453668" w:rsidRDefault="00CA115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b/>
          <w:bCs/>
          <w:i/>
          <w:iCs/>
          <w:sz w:val="28"/>
          <w:szCs w:val="28"/>
        </w:rPr>
      </w:pPr>
      <w:r w:rsidRPr="00453668">
        <w:rPr>
          <w:b/>
          <w:bCs/>
          <w:i/>
          <w:iCs/>
          <w:sz w:val="28"/>
          <w:szCs w:val="28"/>
        </w:rPr>
        <w:t>d) Một số ý kiến khác</w:t>
      </w:r>
    </w:p>
    <w:p w:rsidR="009530F4" w:rsidRPr="00453668" w:rsidRDefault="00CA115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rPr>
      </w:pPr>
      <w:r w:rsidRPr="00453668">
        <w:rPr>
          <w:sz w:val="28"/>
          <w:szCs w:val="28"/>
        </w:rPr>
        <w:t xml:space="preserve">Có ý kiến cho rằng, Chính phủ cân nhắc về sự cần thiết đề nghị Quốc hội điều chỉnh </w:t>
      </w:r>
      <w:r w:rsidR="00336733" w:rsidRPr="00453668">
        <w:rPr>
          <w:sz w:val="28"/>
          <w:szCs w:val="28"/>
        </w:rPr>
        <w:t>c</w:t>
      </w:r>
      <w:r w:rsidRPr="00453668">
        <w:rPr>
          <w:sz w:val="28"/>
          <w:szCs w:val="28"/>
        </w:rPr>
        <w:t xml:space="preserve">hủ trương đầu tư trong bối cảnh thời gian thực hiện Chương trình chỉ còn hơn 01 năm. </w:t>
      </w:r>
      <w:r w:rsidR="00FE383E" w:rsidRPr="00453668">
        <w:rPr>
          <w:sz w:val="28"/>
          <w:szCs w:val="28"/>
        </w:rPr>
        <w:t>Trong khi đó</w:t>
      </w:r>
      <w:r w:rsidR="00336733" w:rsidRPr="00453668">
        <w:rPr>
          <w:sz w:val="28"/>
          <w:szCs w:val="28"/>
        </w:rPr>
        <w:t xml:space="preserve">theo thẩm quyền, </w:t>
      </w:r>
      <w:r w:rsidRPr="00453668">
        <w:rPr>
          <w:sz w:val="28"/>
          <w:szCs w:val="28"/>
        </w:rPr>
        <w:t>Chính phủ có thể xem xét điều chỉnh vốn đã bố trí cho các đối tượng nàysang thực hiện cho các đối tượng khác</w:t>
      </w:r>
      <w:r w:rsidR="00336733" w:rsidRPr="00453668">
        <w:rPr>
          <w:sz w:val="28"/>
          <w:szCs w:val="28"/>
        </w:rPr>
        <w:t xml:space="preserve"> ở </w:t>
      </w:r>
      <w:r w:rsidRPr="00453668">
        <w:rPr>
          <w:sz w:val="28"/>
          <w:szCs w:val="28"/>
        </w:rPr>
        <w:t>vùng khó khăn hơn, nhất là địa bàn các xã ĐBKK, vùng sâu, vùng xa, biên giới; các xã mới hoàn thành Chương trình nông thôn mới ở vùng DTTS; các trường phổ thông bán trú</w:t>
      </w:r>
      <w:r w:rsidR="00FE383E" w:rsidRPr="00453668">
        <w:rPr>
          <w:sz w:val="28"/>
          <w:szCs w:val="28"/>
        </w:rPr>
        <w:t>… và</w:t>
      </w:r>
      <w:r w:rsidR="008F0AF2" w:rsidRPr="00453668">
        <w:rPr>
          <w:sz w:val="28"/>
          <w:szCs w:val="28"/>
        </w:rPr>
        <w:t xml:space="preserve"> điều chỉnh, bổ sung các quyết định liên quan đến phân định vùng DTTS&amp;MN cho phù hợp, sẽ giải quyết cơ bản các vướng mắc này. </w:t>
      </w:r>
    </w:p>
    <w:p w:rsidR="009530F4" w:rsidRPr="00453668" w:rsidRDefault="00FE383E"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8"/>
          <w:lang w:val="de-DE"/>
        </w:rPr>
      </w:pPr>
      <w:r w:rsidRPr="00453668">
        <w:rPr>
          <w:sz w:val="28"/>
          <w:szCs w:val="28"/>
        </w:rPr>
        <w:t>Vừa qua</w:t>
      </w:r>
      <w:r w:rsidR="008F0AF2" w:rsidRPr="00453668">
        <w:rPr>
          <w:sz w:val="28"/>
          <w:szCs w:val="28"/>
        </w:rPr>
        <w:t xml:space="preserve"> Quốc hội </w:t>
      </w:r>
      <w:r w:rsidR="00336733" w:rsidRPr="00453668">
        <w:rPr>
          <w:sz w:val="28"/>
          <w:szCs w:val="28"/>
        </w:rPr>
        <w:t>đã</w:t>
      </w:r>
      <w:r w:rsidR="008F0AF2" w:rsidRPr="00453668">
        <w:rPr>
          <w:sz w:val="28"/>
          <w:szCs w:val="28"/>
        </w:rPr>
        <w:t xml:space="preserve"> ban hành </w:t>
      </w:r>
      <w:r w:rsidR="008F0AF2" w:rsidRPr="00453668">
        <w:rPr>
          <w:sz w:val="28"/>
          <w:szCs w:val="28"/>
          <w:lang w:val="de-DE"/>
        </w:rPr>
        <w:t>Nghị quyết số 111/2024/QH15</w:t>
      </w:r>
      <w:r w:rsidR="00336733" w:rsidRPr="00453668">
        <w:rPr>
          <w:sz w:val="28"/>
          <w:szCs w:val="28"/>
          <w:lang w:val="de-DE"/>
        </w:rPr>
        <w:t xml:space="preserve"> ngày 18/1/2024</w:t>
      </w:r>
      <w:r w:rsidR="008F0AF2" w:rsidRPr="00453668">
        <w:rPr>
          <w:sz w:val="28"/>
          <w:szCs w:val="28"/>
          <w:lang w:val="de-DE"/>
        </w:rPr>
        <w:t xml:space="preserve"> về một số cơ chế, chính sách đặc thù thực hiện các Chương trình mục tiêu quốc gia, trong đó có phân cấp cho địa phương quyền điều chỉnh các danh mục dự án, tiểu dự án khó thực hiện hoặc không còn phù hợp sang các dự án khác đang có nhu cầu, cần thiết, bức xúc hơn. Việc điều chỉnh này cần phải ưu </w:t>
      </w:r>
      <w:r w:rsidR="008F0AF2" w:rsidRPr="00453668">
        <w:rPr>
          <w:sz w:val="28"/>
          <w:szCs w:val="28"/>
          <w:lang w:val="de-DE"/>
        </w:rPr>
        <w:lastRenderedPageBreak/>
        <w:t xml:space="preserve">tiên các trường phổ thông bán trú, nâng định mức hỗ trợ; phát triển hạ tầng y tế cơ sở, nâng cao chất lượng dịch vụ chăm sóc sức khỏe nhân dân, hỗ trợ nhà ở, đất ở, đất sản xuất... các vấn đề bức xúc khác ở vùng đặc biệt khó khăn, các xã mới hoàn thành nông thôn mới, mới ra khỏi diện đặc biệt khó khăn. </w:t>
      </w:r>
    </w:p>
    <w:p w:rsidR="009530F4" w:rsidRPr="00453668" w:rsidRDefault="008F0AF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b/>
          <w:bCs/>
          <w:spacing w:val="-4"/>
          <w:sz w:val="28"/>
          <w:szCs w:val="28"/>
        </w:rPr>
      </w:pPr>
      <w:r w:rsidRPr="00453668">
        <w:rPr>
          <w:rFonts w:eastAsia="Calibri"/>
          <w:b/>
          <w:bCs/>
          <w:spacing w:val="-4"/>
          <w:sz w:val="28"/>
          <w:szCs w:val="28"/>
        </w:rPr>
        <w:t>3. Kiến nghị Ủy ban Thường vụ Quốc hội, Quốc hội</w:t>
      </w:r>
    </w:p>
    <w:p w:rsidR="00AC4612" w:rsidRPr="00453668" w:rsidRDefault="00AC461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spacing w:val="-4"/>
          <w:sz w:val="28"/>
          <w:szCs w:val="28"/>
        </w:rPr>
      </w:pPr>
      <w:r w:rsidRPr="00453668">
        <w:rPr>
          <w:rFonts w:eastAsia="Calibri"/>
          <w:spacing w:val="-4"/>
          <w:sz w:val="28"/>
          <w:szCs w:val="28"/>
        </w:rPr>
        <w:t>Ngay sau phiên họp thẩm tra chính thức của HĐDT, Ủy ban Dân tộc được Chính phủ giao chủ trì đã chủ động bổ sung</w:t>
      </w:r>
      <w:r w:rsidR="0006650B" w:rsidRPr="00453668">
        <w:rPr>
          <w:rFonts w:eastAsia="Calibri"/>
          <w:spacing w:val="-4"/>
          <w:sz w:val="28"/>
          <w:szCs w:val="28"/>
        </w:rPr>
        <w:t xml:space="preserve">, </w:t>
      </w:r>
      <w:r w:rsidRPr="00453668">
        <w:rPr>
          <w:rFonts w:eastAsia="Calibri"/>
          <w:spacing w:val="-4"/>
          <w:sz w:val="28"/>
          <w:szCs w:val="28"/>
        </w:rPr>
        <w:t>giải trình làm rõ sự cần thiết,</w:t>
      </w:r>
      <w:r w:rsidR="00085B40" w:rsidRPr="00453668">
        <w:rPr>
          <w:rFonts w:eastAsia="Calibri"/>
          <w:spacing w:val="-4"/>
          <w:sz w:val="28"/>
          <w:szCs w:val="28"/>
        </w:rPr>
        <w:t xml:space="preserve"> tách riêng</w:t>
      </w:r>
      <w:r w:rsidRPr="00453668">
        <w:rPr>
          <w:rFonts w:eastAsia="Calibri"/>
          <w:spacing w:val="-4"/>
          <w:sz w:val="28"/>
          <w:szCs w:val="28"/>
        </w:rPr>
        <w:t xml:space="preserve">báo cáo đánh giá tác động, </w:t>
      </w:r>
      <w:r w:rsidR="0006650B" w:rsidRPr="00453668">
        <w:rPr>
          <w:rFonts w:eastAsia="Calibri"/>
          <w:spacing w:val="-4"/>
          <w:sz w:val="28"/>
          <w:szCs w:val="28"/>
        </w:rPr>
        <w:t xml:space="preserve">rà soát </w:t>
      </w:r>
      <w:r w:rsidRPr="00453668">
        <w:rPr>
          <w:rFonts w:eastAsia="Calibri"/>
          <w:spacing w:val="-4"/>
          <w:sz w:val="28"/>
          <w:szCs w:val="28"/>
        </w:rPr>
        <w:t>danh mục</w:t>
      </w:r>
      <w:r w:rsidR="00085B40" w:rsidRPr="00453668">
        <w:rPr>
          <w:rFonts w:eastAsia="Calibri"/>
          <w:spacing w:val="-4"/>
          <w:sz w:val="28"/>
          <w:szCs w:val="28"/>
        </w:rPr>
        <w:t xml:space="preserve"> đầu tư</w:t>
      </w:r>
      <w:r w:rsidR="00085B40" w:rsidRPr="00453668">
        <w:rPr>
          <w:rStyle w:val="FootnoteReference"/>
          <w:rFonts w:eastAsia="Calibri"/>
          <w:spacing w:val="-4"/>
          <w:sz w:val="28"/>
          <w:szCs w:val="28"/>
        </w:rPr>
        <w:footnoteReference w:id="8"/>
      </w:r>
      <w:r w:rsidR="00085B40" w:rsidRPr="00453668">
        <w:rPr>
          <w:rFonts w:eastAsia="Calibri"/>
          <w:spacing w:val="-4"/>
          <w:sz w:val="28"/>
          <w:szCs w:val="28"/>
        </w:rPr>
        <w:t xml:space="preserve"> và đã</w:t>
      </w:r>
      <w:r w:rsidRPr="00453668">
        <w:rPr>
          <w:rFonts w:eastAsia="Calibri"/>
          <w:spacing w:val="-4"/>
          <w:sz w:val="28"/>
          <w:szCs w:val="28"/>
        </w:rPr>
        <w:t xml:space="preserve"> gửi cùng hồ sơ của Chính phủ để trình Ủy ban Thường vụ Quốc hội xem xét. </w:t>
      </w:r>
    </w:p>
    <w:p w:rsidR="00FE383E" w:rsidRPr="00453668" w:rsidRDefault="00AC461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spacing w:val="-4"/>
          <w:sz w:val="28"/>
          <w:szCs w:val="28"/>
        </w:rPr>
      </w:pPr>
      <w:r w:rsidRPr="00453668">
        <w:rPr>
          <w:rFonts w:eastAsia="Calibri"/>
          <w:spacing w:val="-4"/>
          <w:sz w:val="28"/>
          <w:szCs w:val="28"/>
        </w:rPr>
        <w:t>V</w:t>
      </w:r>
      <w:r w:rsidR="00336733" w:rsidRPr="00453668">
        <w:rPr>
          <w:rFonts w:eastAsia="Calibri"/>
          <w:spacing w:val="-4"/>
          <w:sz w:val="28"/>
          <w:szCs w:val="28"/>
        </w:rPr>
        <w:t>ới</w:t>
      </w:r>
      <w:r w:rsidR="008F0AF2" w:rsidRPr="00453668">
        <w:rPr>
          <w:rFonts w:eastAsia="Calibri"/>
          <w:spacing w:val="-4"/>
          <w:sz w:val="28"/>
          <w:szCs w:val="28"/>
        </w:rPr>
        <w:t xml:space="preserve"> tinh thần Quốc hội luôn đồng hành cùng Chính phủ để tập trung tháo gỡ những khó khăn, vướng mắc, đẩy nhanh tiến độ thực hiện các Chương trình mục tiêu quốc gia, trong đó có Chương trình DTTS&amp;MN, Thường trực HĐDT trân trọng đề </w:t>
      </w:r>
      <w:r w:rsidR="00E40F16" w:rsidRPr="00453668">
        <w:rPr>
          <w:rFonts w:eastAsia="Calibri"/>
          <w:spacing w:val="-4"/>
          <w:sz w:val="28"/>
          <w:szCs w:val="28"/>
        </w:rPr>
        <w:t>n</w:t>
      </w:r>
      <w:r w:rsidR="008F0AF2" w:rsidRPr="00453668">
        <w:rPr>
          <w:rFonts w:eastAsia="Calibri"/>
          <w:spacing w:val="-4"/>
          <w:sz w:val="28"/>
          <w:szCs w:val="28"/>
        </w:rPr>
        <w:t xml:space="preserve">ghị </w:t>
      </w:r>
      <w:r w:rsidR="00E40F16" w:rsidRPr="00453668">
        <w:rPr>
          <w:rFonts w:eastAsia="Calibri"/>
          <w:spacing w:val="-4"/>
          <w:sz w:val="28"/>
          <w:szCs w:val="28"/>
        </w:rPr>
        <w:t>Ủy</w:t>
      </w:r>
      <w:r w:rsidR="008F0AF2" w:rsidRPr="00453668">
        <w:rPr>
          <w:rFonts w:eastAsia="Calibri"/>
          <w:spacing w:val="-4"/>
          <w:sz w:val="28"/>
          <w:szCs w:val="28"/>
        </w:rPr>
        <w:t xml:space="preserve"> ban </w:t>
      </w:r>
      <w:r w:rsidR="004705B1" w:rsidRPr="00453668">
        <w:rPr>
          <w:rFonts w:eastAsia="Calibri"/>
          <w:spacing w:val="-4"/>
          <w:sz w:val="28"/>
          <w:szCs w:val="28"/>
        </w:rPr>
        <w:t>Thường vụ Quốc hội</w:t>
      </w:r>
      <w:r w:rsidR="008F0AF2" w:rsidRPr="00453668">
        <w:rPr>
          <w:rFonts w:eastAsia="Calibri"/>
          <w:spacing w:val="-4"/>
          <w:sz w:val="28"/>
          <w:szCs w:val="28"/>
        </w:rPr>
        <w:t xml:space="preserve"> cho ý kiến chỉ đạo, </w:t>
      </w:r>
      <w:r w:rsidR="004705B1" w:rsidRPr="00453668">
        <w:rPr>
          <w:rFonts w:eastAsia="Calibri"/>
          <w:spacing w:val="-4"/>
          <w:sz w:val="28"/>
          <w:szCs w:val="28"/>
        </w:rPr>
        <w:t>giao Chính phủ</w:t>
      </w:r>
      <w:r w:rsidR="00044FAA" w:rsidRPr="00453668">
        <w:rPr>
          <w:rFonts w:eastAsia="Calibri"/>
          <w:spacing w:val="-4"/>
          <w:sz w:val="28"/>
          <w:szCs w:val="28"/>
        </w:rPr>
        <w:t xml:space="preserve"> tiếp tục</w:t>
      </w:r>
      <w:r w:rsidR="008F0AF2" w:rsidRPr="00453668">
        <w:rPr>
          <w:rFonts w:eastAsia="Calibri"/>
          <w:spacing w:val="-4"/>
          <w:sz w:val="28"/>
          <w:szCs w:val="28"/>
        </w:rPr>
        <w:t>hoàn thiệ</w:t>
      </w:r>
      <w:r w:rsidR="00044FAA" w:rsidRPr="00453668">
        <w:rPr>
          <w:rFonts w:eastAsia="Calibri"/>
          <w:spacing w:val="-4"/>
          <w:sz w:val="28"/>
          <w:szCs w:val="28"/>
        </w:rPr>
        <w:t>n</w:t>
      </w:r>
      <w:r w:rsidR="008F0AF2" w:rsidRPr="00453668">
        <w:rPr>
          <w:rFonts w:eastAsia="Calibri"/>
          <w:spacing w:val="-4"/>
          <w:sz w:val="28"/>
          <w:szCs w:val="28"/>
        </w:rPr>
        <w:t xml:space="preserve"> hồ sơ trình </w:t>
      </w:r>
      <w:r w:rsidR="00FE383E" w:rsidRPr="00453668">
        <w:rPr>
          <w:rFonts w:eastAsia="Calibri"/>
          <w:spacing w:val="-4"/>
          <w:sz w:val="28"/>
          <w:szCs w:val="28"/>
        </w:rPr>
        <w:t>Quốc hội xem xét, quyết định tại Kỳ họp thứ 7</w:t>
      </w:r>
      <w:r w:rsidR="00044FAA" w:rsidRPr="00453668">
        <w:rPr>
          <w:rFonts w:eastAsia="Calibri"/>
          <w:spacing w:val="-4"/>
          <w:sz w:val="28"/>
          <w:szCs w:val="28"/>
        </w:rPr>
        <w:t xml:space="preserve"> như sau</w:t>
      </w:r>
      <w:r w:rsidRPr="00453668">
        <w:rPr>
          <w:rFonts w:eastAsia="Calibri"/>
          <w:spacing w:val="-4"/>
          <w:sz w:val="28"/>
          <w:szCs w:val="28"/>
        </w:rPr>
        <w:t>:</w:t>
      </w:r>
    </w:p>
    <w:p w:rsidR="00085B40" w:rsidRPr="00453668" w:rsidRDefault="00085B40"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b/>
          <w:bCs/>
          <w:i/>
          <w:iCs/>
          <w:spacing w:val="4"/>
          <w:sz w:val="28"/>
          <w:szCs w:val="28"/>
          <w:lang w:val="en-GB"/>
        </w:rPr>
      </w:pPr>
      <w:r w:rsidRPr="00453668">
        <w:rPr>
          <w:b/>
          <w:bCs/>
          <w:i/>
          <w:iCs/>
          <w:spacing w:val="4"/>
          <w:sz w:val="28"/>
          <w:szCs w:val="28"/>
          <w:lang w:val="en-GB"/>
        </w:rPr>
        <w:t>a)</w:t>
      </w:r>
      <w:r w:rsidR="00044FAA" w:rsidRPr="00453668">
        <w:rPr>
          <w:b/>
          <w:bCs/>
          <w:i/>
          <w:iCs/>
          <w:spacing w:val="4"/>
          <w:sz w:val="28"/>
          <w:szCs w:val="28"/>
          <w:lang w:val="en-GB"/>
        </w:rPr>
        <w:t xml:space="preserve"> Về</w:t>
      </w:r>
      <w:r w:rsidR="00292E13" w:rsidRPr="00453668">
        <w:rPr>
          <w:b/>
          <w:bCs/>
          <w:i/>
          <w:iCs/>
          <w:spacing w:val="4"/>
          <w:sz w:val="28"/>
          <w:szCs w:val="28"/>
          <w:lang w:val="en-GB"/>
        </w:rPr>
        <w:t>n</w:t>
      </w:r>
      <w:r w:rsidR="00044FAA" w:rsidRPr="00453668">
        <w:rPr>
          <w:b/>
          <w:bCs/>
          <w:i/>
          <w:iCs/>
          <w:spacing w:val="4"/>
          <w:sz w:val="28"/>
          <w:szCs w:val="28"/>
          <w:lang w:val="en-GB"/>
        </w:rPr>
        <w:t xml:space="preserve">ội dung </w:t>
      </w:r>
      <w:r w:rsidR="00AE1F6F" w:rsidRPr="00453668">
        <w:rPr>
          <w:b/>
          <w:bCs/>
          <w:i/>
          <w:iCs/>
          <w:spacing w:val="4"/>
          <w:sz w:val="28"/>
          <w:szCs w:val="28"/>
          <w:lang w:val="en-GB"/>
        </w:rPr>
        <w:t>Chính phủ cần</w:t>
      </w:r>
      <w:r w:rsidRPr="00453668">
        <w:rPr>
          <w:b/>
          <w:bCs/>
          <w:i/>
          <w:iCs/>
          <w:spacing w:val="4"/>
          <w:sz w:val="28"/>
          <w:szCs w:val="28"/>
          <w:lang w:val="en-GB"/>
        </w:rPr>
        <w:t xml:space="preserve"> bổ sung, hoàn thiện</w:t>
      </w:r>
    </w:p>
    <w:p w:rsidR="009530F4" w:rsidRPr="00453668" w:rsidRDefault="008F0AF2"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pacing w:val="4"/>
          <w:sz w:val="28"/>
          <w:szCs w:val="28"/>
          <w:lang w:val="en-GB"/>
        </w:rPr>
      </w:pPr>
      <w:r w:rsidRPr="00453668">
        <w:rPr>
          <w:i/>
          <w:iCs/>
          <w:spacing w:val="4"/>
          <w:sz w:val="28"/>
          <w:szCs w:val="28"/>
          <w:lang w:val="en-GB"/>
        </w:rPr>
        <w:t>-</w:t>
      </w:r>
      <w:r w:rsidR="00292E13" w:rsidRPr="00453668">
        <w:rPr>
          <w:sz w:val="28"/>
          <w:szCs w:val="28"/>
        </w:rPr>
        <w:t>Đề nghị Chính phủ bổ sung, báo cáo làm rõ thêm sự cần thiết, tính cấp bách, rà soát danh mục đầu tư</w:t>
      </w:r>
      <w:r w:rsidR="0006650B" w:rsidRPr="00453668">
        <w:rPr>
          <w:sz w:val="28"/>
          <w:szCs w:val="28"/>
        </w:rPr>
        <w:t>,</w:t>
      </w:r>
      <w:r w:rsidR="00292E13" w:rsidRPr="00453668">
        <w:rPr>
          <w:sz w:val="28"/>
          <w:szCs w:val="28"/>
        </w:rPr>
        <w:t xml:space="preserve"> báo cáo</w:t>
      </w:r>
      <w:r w:rsidR="00E951E3" w:rsidRPr="00453668">
        <w:rPr>
          <w:sz w:val="28"/>
          <w:szCs w:val="28"/>
        </w:rPr>
        <w:t xml:space="preserve"> đầy đủ các tác động chính sách khi điều chỉnh chủ trương đầu tư và</w:t>
      </w:r>
      <w:r w:rsidR="00292E13" w:rsidRPr="00453668">
        <w:rPr>
          <w:sz w:val="28"/>
          <w:szCs w:val="28"/>
        </w:rPr>
        <w:t xml:space="preserve"> phụ lục vốn đầu tư cho các đối tượng này</w:t>
      </w:r>
      <w:r w:rsidR="009530F4" w:rsidRPr="00453668">
        <w:rPr>
          <w:spacing w:val="4"/>
          <w:sz w:val="28"/>
          <w:szCs w:val="28"/>
          <w:lang w:val="en-GB"/>
        </w:rPr>
        <w:t>.</w:t>
      </w:r>
    </w:p>
    <w:p w:rsidR="009530F4" w:rsidRPr="00453668" w:rsidRDefault="005D4581"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b/>
          <w:i/>
          <w:sz w:val="28"/>
          <w:szCs w:val="28"/>
        </w:rPr>
      </w:pPr>
      <w:r w:rsidRPr="00453668">
        <w:rPr>
          <w:rFonts w:eastAsia="Calibri"/>
          <w:sz w:val="28"/>
          <w:szCs w:val="28"/>
        </w:rPr>
        <w:t xml:space="preserve">Đối với các đơn vị sự nghiệp công lập </w:t>
      </w:r>
      <w:r w:rsidR="0006650B" w:rsidRPr="00453668">
        <w:rPr>
          <w:rFonts w:eastAsia="Calibri"/>
          <w:sz w:val="28"/>
          <w:szCs w:val="28"/>
        </w:rPr>
        <w:t>là</w:t>
      </w:r>
      <w:r w:rsidRPr="00453668">
        <w:rPr>
          <w:rFonts w:eastAsia="Calibri"/>
          <w:sz w:val="28"/>
          <w:szCs w:val="28"/>
        </w:rPr>
        <w:t xml:space="preserve"> các trường phổ thông dân tộc nội trú, trường phổ thông dân tộc bán trú</w:t>
      </w:r>
      <w:r w:rsidR="00292E13" w:rsidRPr="00453668">
        <w:rPr>
          <w:rFonts w:eastAsia="Calibri"/>
          <w:sz w:val="28"/>
          <w:szCs w:val="28"/>
        </w:rPr>
        <w:t xml:space="preserve"> đ</w:t>
      </w:r>
      <w:r w:rsidRPr="00453668">
        <w:rPr>
          <w:rFonts w:eastAsia="Calibri"/>
          <w:sz w:val="28"/>
          <w:szCs w:val="28"/>
        </w:rPr>
        <w:t>ề nghị</w:t>
      </w:r>
      <w:r w:rsidR="00E924A1" w:rsidRPr="00453668">
        <w:rPr>
          <w:rFonts w:eastAsia="Calibri"/>
          <w:sz w:val="28"/>
          <w:szCs w:val="28"/>
        </w:rPr>
        <w:t xml:space="preserve"> làm rõ về</w:t>
      </w:r>
      <w:r w:rsidRPr="00453668">
        <w:rPr>
          <w:rFonts w:eastAsia="Calibri"/>
          <w:sz w:val="28"/>
          <w:szCs w:val="28"/>
        </w:rPr>
        <w:t xml:space="preserve">: (1) quy hoạch, kế hoạch phát triển của đơn vị, cơ sở đó trong hệ thống giáo dục-đào tạo các giai đoạn tiếp theo; (2) </w:t>
      </w:r>
      <w:r w:rsidR="00292E13" w:rsidRPr="00453668">
        <w:rPr>
          <w:rFonts w:eastAsia="Calibri"/>
          <w:sz w:val="28"/>
          <w:szCs w:val="28"/>
        </w:rPr>
        <w:t>M</w:t>
      </w:r>
      <w:r w:rsidRPr="00453668">
        <w:rPr>
          <w:rFonts w:eastAsia="Calibri"/>
          <w:sz w:val="28"/>
          <w:szCs w:val="28"/>
        </w:rPr>
        <w:t xml:space="preserve">ức độ đáp ứng nhu cầu, </w:t>
      </w:r>
      <w:r w:rsidR="0007760B" w:rsidRPr="00453668">
        <w:rPr>
          <w:rFonts w:eastAsia="Calibri"/>
          <w:sz w:val="28"/>
          <w:szCs w:val="28"/>
        </w:rPr>
        <w:t xml:space="preserve">hiệu quả </w:t>
      </w:r>
      <w:r w:rsidRPr="00453668">
        <w:rPr>
          <w:rFonts w:eastAsia="Calibri"/>
          <w:sz w:val="28"/>
          <w:szCs w:val="28"/>
        </w:rPr>
        <w:t>mang lại cho đơn vị thụ hưởng</w:t>
      </w:r>
      <w:r w:rsidR="0007760B" w:rsidRPr="00453668">
        <w:rPr>
          <w:rFonts w:eastAsia="Calibri"/>
          <w:sz w:val="28"/>
          <w:szCs w:val="28"/>
        </w:rPr>
        <w:t xml:space="preserve"> và cho đối tượng là đồng bào DTTS</w:t>
      </w:r>
      <w:r w:rsidRPr="00453668">
        <w:rPr>
          <w:rFonts w:eastAsia="Calibri"/>
          <w:sz w:val="28"/>
          <w:szCs w:val="28"/>
        </w:rPr>
        <w:t xml:space="preserve">. Qua thực tế giám sát 03 Chương trình MTQG cho thấy có thực trạng: tại một số địa phương đã xây dựng xong cơ sở vật chất, đầu tư trang thiết bị nhưng có ít người học do địa bàn ưu tiên bị thu hẹp hoặc không còn đối tượng thụ hưởng; hoặc có một số đơn vị, cơ sở đã thực hiện sáp nhập, không còn tên và hoạt động như khi xây dựng Đề án.... Do đó, cần rà soát kỹ lưỡng để thực hiện đúng Nghị quyết số 100/2023/QH15 của Quốc hội, </w:t>
      </w:r>
      <w:r w:rsidRPr="00453668">
        <w:rPr>
          <w:rFonts w:eastAsia="Calibri"/>
          <w:bCs/>
          <w:iCs/>
          <w:sz w:val="28"/>
          <w:szCs w:val="28"/>
        </w:rPr>
        <w:t>bảo đảm hiệu quả, khả thi, phù hợp với tình hình thực tiễn, tránh lãng phí, tiêu cực.</w:t>
      </w:r>
    </w:p>
    <w:p w:rsidR="009530F4" w:rsidRPr="00453668" w:rsidRDefault="005D4581"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iCs/>
          <w:sz w:val="28"/>
          <w:szCs w:val="28"/>
        </w:rPr>
      </w:pPr>
      <w:r w:rsidRPr="00453668">
        <w:rPr>
          <w:rFonts w:eastAsia="Calibri"/>
          <w:sz w:val="28"/>
          <w:szCs w:val="28"/>
        </w:rPr>
        <w:t xml:space="preserve">Đối với các đối tượng </w:t>
      </w:r>
      <w:r w:rsidR="0006650B" w:rsidRPr="00453668">
        <w:rPr>
          <w:rFonts w:eastAsia="Calibri"/>
          <w:sz w:val="28"/>
          <w:szCs w:val="28"/>
        </w:rPr>
        <w:t>là</w:t>
      </w:r>
      <w:r w:rsidRPr="00453668">
        <w:rPr>
          <w:rFonts w:eastAsia="Calibri"/>
          <w:sz w:val="28"/>
          <w:szCs w:val="28"/>
        </w:rPr>
        <w:t xml:space="preserve"> các di tích quốc gia đặc biệt, di tích quốc gia có giá trị tiêu biểu của các DTTS</w:t>
      </w:r>
      <w:r w:rsidR="0006650B" w:rsidRPr="00453668">
        <w:rPr>
          <w:rFonts w:eastAsia="Calibri"/>
          <w:sz w:val="28"/>
          <w:szCs w:val="28"/>
        </w:rPr>
        <w:t xml:space="preserve">;các trung tâm ý tế, bệnh viện tuyến huyện </w:t>
      </w:r>
      <w:r w:rsidR="00292E13" w:rsidRPr="00453668">
        <w:rPr>
          <w:rFonts w:eastAsia="Calibri"/>
          <w:sz w:val="28"/>
          <w:szCs w:val="28"/>
        </w:rPr>
        <w:t>đ</w:t>
      </w:r>
      <w:r w:rsidRPr="00453668">
        <w:rPr>
          <w:rFonts w:eastAsia="Calibri"/>
          <w:iCs/>
          <w:sz w:val="28"/>
          <w:szCs w:val="28"/>
        </w:rPr>
        <w:t xml:space="preserve">ề nghị Chính </w:t>
      </w:r>
      <w:r w:rsidR="00292E13" w:rsidRPr="00453668">
        <w:rPr>
          <w:rFonts w:eastAsia="Calibri"/>
          <w:iCs/>
          <w:sz w:val="28"/>
          <w:szCs w:val="28"/>
        </w:rPr>
        <w:t>phủ bổ sung, rà soát</w:t>
      </w:r>
      <w:r w:rsidRPr="00453668">
        <w:rPr>
          <w:rFonts w:eastAsia="Calibri"/>
          <w:iCs/>
          <w:sz w:val="28"/>
          <w:szCs w:val="28"/>
        </w:rPr>
        <w:t xml:space="preserve"> danh mục</w:t>
      </w:r>
      <w:r w:rsidR="00292E13" w:rsidRPr="00453668">
        <w:rPr>
          <w:rFonts w:eastAsia="Calibri"/>
          <w:iCs/>
          <w:sz w:val="28"/>
          <w:szCs w:val="28"/>
        </w:rPr>
        <w:t xml:space="preserve"> đảm bảo đúng mục tiêu của Chương trình. </w:t>
      </w:r>
    </w:p>
    <w:p w:rsidR="00C87012" w:rsidRPr="00453668" w:rsidRDefault="00327850"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sz w:val="28"/>
          <w:szCs w:val="28"/>
        </w:rPr>
      </w:pPr>
      <w:r w:rsidRPr="00453668">
        <w:rPr>
          <w:bCs/>
          <w:i/>
          <w:sz w:val="28"/>
          <w:szCs w:val="28"/>
          <w:lang w:val="de-DE"/>
        </w:rPr>
        <w:t xml:space="preserve">- </w:t>
      </w:r>
      <w:r w:rsidRPr="00453668">
        <w:rPr>
          <w:bCs/>
          <w:iCs/>
          <w:sz w:val="28"/>
          <w:szCs w:val="28"/>
          <w:lang w:val="de-DE"/>
        </w:rPr>
        <w:t xml:space="preserve">Bổ sung </w:t>
      </w:r>
      <w:r w:rsidR="005C5472" w:rsidRPr="00453668">
        <w:rPr>
          <w:bCs/>
          <w:iCs/>
          <w:sz w:val="28"/>
          <w:szCs w:val="28"/>
          <w:lang w:val="de-DE"/>
        </w:rPr>
        <w:t xml:space="preserve">vào </w:t>
      </w:r>
      <w:r w:rsidRPr="00453668">
        <w:rPr>
          <w:bCs/>
          <w:iCs/>
          <w:sz w:val="28"/>
          <w:szCs w:val="28"/>
          <w:lang w:val="de-DE"/>
        </w:rPr>
        <w:t>báo cáo, đánh giá làm rõ thêm tính khả thi của việc đạt được các mục tiêu</w:t>
      </w:r>
      <w:r w:rsidR="00085B40" w:rsidRPr="00453668">
        <w:rPr>
          <w:bCs/>
          <w:iCs/>
          <w:sz w:val="28"/>
          <w:szCs w:val="28"/>
          <w:lang w:val="de-DE"/>
        </w:rPr>
        <w:t>, chỉ tiêu của Chương trình</w:t>
      </w:r>
      <w:r w:rsidRPr="00453668">
        <w:rPr>
          <w:bCs/>
          <w:iCs/>
          <w:sz w:val="28"/>
          <w:szCs w:val="28"/>
          <w:lang w:val="de-DE"/>
        </w:rPr>
        <w:t>. Cụ thể</w:t>
      </w:r>
      <w:r w:rsidR="00085B40" w:rsidRPr="00453668">
        <w:rPr>
          <w:bCs/>
          <w:iCs/>
          <w:sz w:val="28"/>
          <w:szCs w:val="28"/>
          <w:lang w:val="de-DE"/>
        </w:rPr>
        <w:t>,</w:t>
      </w:r>
      <w:r w:rsidRPr="00453668">
        <w:rPr>
          <w:rFonts w:eastAsia="Calibri"/>
          <w:sz w:val="28"/>
          <w:szCs w:val="28"/>
        </w:rPr>
        <w:t xml:space="preserve"> xét theo </w:t>
      </w:r>
      <w:r w:rsidR="00085B40" w:rsidRPr="00453668">
        <w:rPr>
          <w:rFonts w:eastAsia="Calibri"/>
          <w:sz w:val="28"/>
          <w:szCs w:val="28"/>
        </w:rPr>
        <w:t xml:space="preserve">các </w:t>
      </w:r>
      <w:r w:rsidRPr="00453668">
        <w:rPr>
          <w:rFonts w:eastAsia="Calibri"/>
          <w:sz w:val="28"/>
          <w:szCs w:val="28"/>
        </w:rPr>
        <w:t xml:space="preserve">dự án thành phần thì mục tiêu </w:t>
      </w:r>
      <w:r w:rsidRPr="00453668">
        <w:rPr>
          <w:rFonts w:eastAsia="Calibri"/>
          <w:i/>
          <w:sz w:val="28"/>
          <w:szCs w:val="28"/>
        </w:rPr>
        <w:t xml:space="preserve">Mức thu nhập của người DTTS tăng trên 02 lần so với năm </w:t>
      </w:r>
      <w:r w:rsidRPr="00453668">
        <w:rPr>
          <w:rFonts w:eastAsia="Calibri"/>
          <w:i/>
          <w:sz w:val="28"/>
          <w:szCs w:val="28"/>
        </w:rPr>
        <w:lastRenderedPageBreak/>
        <w:t>2020</w:t>
      </w:r>
      <w:r w:rsidRPr="00453668">
        <w:rPr>
          <w:rFonts w:eastAsia="Calibri"/>
          <w:sz w:val="28"/>
          <w:szCs w:val="28"/>
        </w:rPr>
        <w:t xml:space="preserve"> cần được làm rõ.</w:t>
      </w:r>
      <w:r w:rsidR="00085B40" w:rsidRPr="00453668">
        <w:rPr>
          <w:rFonts w:eastAsia="Calibri"/>
          <w:sz w:val="28"/>
          <w:szCs w:val="28"/>
        </w:rPr>
        <w:t xml:space="preserve"> Trong</w:t>
      </w:r>
      <w:r w:rsidRPr="00453668">
        <w:rPr>
          <w:rFonts w:eastAsia="Calibri"/>
          <w:sz w:val="28"/>
          <w:szCs w:val="28"/>
        </w:rPr>
        <w:t xml:space="preserve"> Báo cáo</w:t>
      </w:r>
      <w:r w:rsidR="00085B40" w:rsidRPr="00453668">
        <w:rPr>
          <w:rFonts w:eastAsia="Calibri"/>
          <w:sz w:val="28"/>
          <w:szCs w:val="28"/>
        </w:rPr>
        <w:t>,</w:t>
      </w:r>
      <w:r w:rsidRPr="00453668">
        <w:rPr>
          <w:rFonts w:eastAsia="Calibri"/>
          <w:sz w:val="28"/>
          <w:szCs w:val="28"/>
        </w:rPr>
        <w:t xml:space="preserve"> Chính phủ chỉ nêu khái quát về số liệu, không có phân tích các khó khăn, vướng mắc cụ thể từ thực tế nên với tỷ lệ giải ngân đến </w:t>
      </w:r>
      <w:r w:rsidR="0007760B" w:rsidRPr="00453668">
        <w:rPr>
          <w:rFonts w:eastAsia="Calibri"/>
          <w:sz w:val="28"/>
          <w:szCs w:val="28"/>
        </w:rPr>
        <w:t xml:space="preserve">ngày </w:t>
      </w:r>
      <w:r w:rsidRPr="00453668">
        <w:rPr>
          <w:rFonts w:eastAsia="Calibri"/>
          <w:sz w:val="28"/>
          <w:szCs w:val="28"/>
        </w:rPr>
        <w:t xml:space="preserve">30/6/2023 mới đạt khoảng 17% tổng vốn toàn bộ Chương trình giai đoạn 2021-2025 nhưng </w:t>
      </w:r>
      <w:r w:rsidR="0007760B" w:rsidRPr="00453668">
        <w:rPr>
          <w:rFonts w:eastAsia="Calibri"/>
          <w:sz w:val="28"/>
          <w:szCs w:val="28"/>
        </w:rPr>
        <w:t>qua báo cáo có 07 nhóm mục tiêu có thể rà soát được kết quả bước đầu thông qua 24 chỉ tiêu, có 04 nhóm mục tiêu cơ bản hoàn thành (gồm 03 nhóm mục tiêu hoàn thành; 01 nhóm mục tiêu có 4/5 chỉ tiêu đã hoàn thành); 03 nhóm mục tiêu chưa hoàn thành (trong đó có có 09 chỉ tiêu dự báo sẽ sớm hoàn thành.V</w:t>
      </w:r>
      <w:r w:rsidRPr="00453668">
        <w:rPr>
          <w:rFonts w:eastAsia="Calibri"/>
          <w:sz w:val="28"/>
          <w:szCs w:val="28"/>
        </w:rPr>
        <w:t>ì vậy</w:t>
      </w:r>
      <w:r w:rsidR="0007760B" w:rsidRPr="00453668">
        <w:rPr>
          <w:rFonts w:eastAsia="Calibri"/>
          <w:sz w:val="28"/>
          <w:szCs w:val="28"/>
        </w:rPr>
        <w:t xml:space="preserve"> Thường trực</w:t>
      </w:r>
      <w:r w:rsidRPr="00453668">
        <w:rPr>
          <w:rFonts w:eastAsia="Calibri"/>
          <w:sz w:val="28"/>
          <w:szCs w:val="28"/>
        </w:rPr>
        <w:t xml:space="preserve"> HĐDT cho rằng kết quả rà soát chưa bảo đảm cơ sở (cả về quản lý nhà nước và thực tiễn). Chính phủ cần bổ sung, đánh giá thêm về nội dung này để các đại biểu có cơ sở xem xét, thảo luận về mức độ ưu tiên đầu tư Chương trình. </w:t>
      </w:r>
    </w:p>
    <w:p w:rsidR="00327850" w:rsidRPr="00453668" w:rsidRDefault="0027062E"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rFonts w:eastAsia="Calibri"/>
          <w:sz w:val="28"/>
          <w:szCs w:val="28"/>
        </w:rPr>
      </w:pPr>
      <w:r w:rsidRPr="00453668">
        <w:rPr>
          <w:rFonts w:eastAsia="Calibri"/>
          <w:sz w:val="28"/>
          <w:szCs w:val="28"/>
        </w:rPr>
        <w:t xml:space="preserve">Mặt khác, một số </w:t>
      </w:r>
      <w:r w:rsidR="003E3CDC" w:rsidRPr="00453668">
        <w:rPr>
          <w:rFonts w:eastAsia="Calibri"/>
          <w:sz w:val="28"/>
          <w:szCs w:val="28"/>
        </w:rPr>
        <w:t>dự án của Chương trình</w:t>
      </w:r>
      <w:r w:rsidRPr="00453668">
        <w:rPr>
          <w:rFonts w:eastAsia="Calibri"/>
          <w:sz w:val="28"/>
          <w:szCs w:val="28"/>
        </w:rPr>
        <w:t xml:space="preserve"> để giải quyết vấn đề cấp bách, bức xúc cho đồng bào như: Nhà ở, đất ở, đất sản xuất, nước sinh hoạt, hỗ trợ sản xuất…đến nay giải ngân đạt thấp (trong đó </w:t>
      </w:r>
      <w:r w:rsidR="0007760B" w:rsidRPr="00453668">
        <w:rPr>
          <w:rFonts w:eastAsia="Calibri"/>
          <w:sz w:val="28"/>
          <w:szCs w:val="28"/>
        </w:rPr>
        <w:t>có</w:t>
      </w:r>
      <w:r w:rsidRPr="00453668">
        <w:rPr>
          <w:rFonts w:eastAsia="Calibri"/>
          <w:sz w:val="28"/>
          <w:szCs w:val="28"/>
        </w:rPr>
        <w:t xml:space="preserve"> nguyên nhân do định mức quá thấp</w:t>
      </w:r>
      <w:r w:rsidR="00C87012" w:rsidRPr="00453668">
        <w:rPr>
          <w:rFonts w:eastAsia="Calibri"/>
          <w:sz w:val="28"/>
          <w:szCs w:val="28"/>
        </w:rPr>
        <w:t>, không phù hợp</w:t>
      </w:r>
      <w:r w:rsidRPr="00453668">
        <w:rPr>
          <w:rFonts w:eastAsia="Calibri"/>
          <w:sz w:val="28"/>
          <w:szCs w:val="28"/>
        </w:rPr>
        <w:t>)</w:t>
      </w:r>
      <w:r w:rsidR="00C87012" w:rsidRPr="00453668">
        <w:rPr>
          <w:rFonts w:eastAsia="Calibri"/>
          <w:sz w:val="28"/>
          <w:szCs w:val="28"/>
        </w:rPr>
        <w:t xml:space="preserve">, đề nghị Chính phủ báo cáo rõ thêm việc triển khai thực hiện các nội dung này và giải pháp chỉ đạo, tháo gỡ trong thời gian tới. </w:t>
      </w:r>
    </w:p>
    <w:p w:rsidR="00044FAA" w:rsidRPr="00453668" w:rsidRDefault="00085B40"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b/>
          <w:bCs/>
          <w:i/>
          <w:iCs/>
          <w:spacing w:val="4"/>
          <w:sz w:val="28"/>
          <w:szCs w:val="28"/>
          <w:lang w:val="en-GB"/>
        </w:rPr>
      </w:pPr>
      <w:r w:rsidRPr="00453668">
        <w:rPr>
          <w:rFonts w:eastAsia="Calibri"/>
          <w:b/>
          <w:bCs/>
          <w:i/>
          <w:iCs/>
          <w:sz w:val="28"/>
          <w:szCs w:val="28"/>
        </w:rPr>
        <w:t>b)Về</w:t>
      </w:r>
      <w:r w:rsidR="00044FAA" w:rsidRPr="00453668">
        <w:rPr>
          <w:rFonts w:eastAsia="Calibri"/>
          <w:b/>
          <w:bCs/>
          <w:i/>
          <w:iCs/>
          <w:sz w:val="28"/>
          <w:szCs w:val="28"/>
        </w:rPr>
        <w:t xml:space="preserve"> nội dung dự kiến đưa vào </w:t>
      </w:r>
      <w:r w:rsidR="00044FAA" w:rsidRPr="00453668">
        <w:rPr>
          <w:b/>
          <w:bCs/>
          <w:i/>
          <w:iCs/>
          <w:spacing w:val="4"/>
          <w:sz w:val="28"/>
          <w:szCs w:val="28"/>
          <w:lang w:val="en-GB"/>
        </w:rPr>
        <w:t xml:space="preserve">Nghị quyết chung của Kỳ họp </w:t>
      </w:r>
    </w:p>
    <w:p w:rsidR="00D41AC0" w:rsidRPr="00453668" w:rsidRDefault="00E96494"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pacing w:val="4"/>
          <w:sz w:val="28"/>
          <w:szCs w:val="28"/>
          <w:lang w:val="en-GB"/>
        </w:rPr>
      </w:pPr>
      <w:r w:rsidRPr="00453668">
        <w:rPr>
          <w:spacing w:val="4"/>
          <w:sz w:val="28"/>
          <w:szCs w:val="28"/>
          <w:lang w:val="en-GB"/>
        </w:rPr>
        <w:t>Đ</w:t>
      </w:r>
      <w:r w:rsidR="00506C4C" w:rsidRPr="00453668">
        <w:rPr>
          <w:spacing w:val="4"/>
          <w:sz w:val="28"/>
          <w:szCs w:val="28"/>
          <w:lang w:val="en-GB"/>
        </w:rPr>
        <w:t>ể đẩy nhanh tiến độ thực hiện</w:t>
      </w:r>
      <w:r w:rsidRPr="00453668">
        <w:rPr>
          <w:spacing w:val="4"/>
          <w:sz w:val="28"/>
          <w:szCs w:val="28"/>
          <w:lang w:val="en-GB"/>
        </w:rPr>
        <w:t xml:space="preserve"> Chương trình</w:t>
      </w:r>
      <w:r w:rsidR="00506C4C" w:rsidRPr="00453668">
        <w:rPr>
          <w:spacing w:val="4"/>
          <w:sz w:val="28"/>
          <w:szCs w:val="28"/>
          <w:lang w:val="en-GB"/>
        </w:rPr>
        <w:t xml:space="preserve">, đề nghị Quốc hội xem xét đưa vào Nghị quyết kỳ họp, giao thẩm quyền cho Chính phủ rà soát, điều chỉnh đối tượng, danh </w:t>
      </w:r>
      <w:r w:rsidR="004B586A" w:rsidRPr="00453668">
        <w:rPr>
          <w:spacing w:val="4"/>
          <w:sz w:val="28"/>
          <w:szCs w:val="28"/>
          <w:lang w:val="en-GB"/>
        </w:rPr>
        <w:t>mục đầu tư và</w:t>
      </w:r>
      <w:r w:rsidR="00E54C76">
        <w:rPr>
          <w:spacing w:val="4"/>
          <w:sz w:val="28"/>
          <w:szCs w:val="28"/>
          <w:lang w:val="en-GB"/>
        </w:rPr>
        <w:t xml:space="preserve"> </w:t>
      </w:r>
      <w:r w:rsidR="00506C4C" w:rsidRPr="00453668">
        <w:rPr>
          <w:spacing w:val="4"/>
          <w:sz w:val="28"/>
          <w:szCs w:val="28"/>
          <w:lang w:val="en-GB"/>
        </w:rPr>
        <w:t>chỉ đạo các bộ, ngành, cơ quan liên quan khẩn trương điều chỉnh việc phân định vùng DTTS&amp;MN</w:t>
      </w:r>
      <w:r w:rsidR="00240FBE" w:rsidRPr="00453668">
        <w:rPr>
          <w:spacing w:val="4"/>
          <w:sz w:val="28"/>
          <w:szCs w:val="28"/>
          <w:lang w:val="en-GB"/>
        </w:rPr>
        <w:t xml:space="preserve"> và </w:t>
      </w:r>
      <w:r w:rsidR="004B586A" w:rsidRPr="00453668">
        <w:rPr>
          <w:spacing w:val="4"/>
          <w:sz w:val="28"/>
          <w:szCs w:val="28"/>
          <w:lang w:val="en-GB"/>
        </w:rPr>
        <w:t>Quyết định về phê duyệt Chủ trương đầu tư</w:t>
      </w:r>
      <w:r w:rsidR="00506C4C" w:rsidRPr="00453668">
        <w:rPr>
          <w:spacing w:val="4"/>
          <w:sz w:val="28"/>
          <w:szCs w:val="28"/>
          <w:lang w:val="en-GB"/>
        </w:rPr>
        <w:t xml:space="preserve"> đảm bảo khách quan, khoa học.</w:t>
      </w:r>
    </w:p>
    <w:p w:rsidR="00E96494" w:rsidRPr="00453668" w:rsidRDefault="00506C4C" w:rsidP="00E96494">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i/>
          <w:iCs/>
          <w:spacing w:val="4"/>
          <w:sz w:val="28"/>
          <w:szCs w:val="28"/>
          <w:lang w:val="en-GB"/>
        </w:rPr>
      </w:pPr>
      <w:r w:rsidRPr="00453668">
        <w:rPr>
          <w:spacing w:val="4"/>
          <w:sz w:val="28"/>
          <w:szCs w:val="28"/>
          <w:lang w:val="en-GB"/>
        </w:rPr>
        <w:t xml:space="preserve">Dự kiến nội dung đưa vào Nghị quyết là: </w:t>
      </w:r>
      <w:r w:rsidRPr="00453668">
        <w:rPr>
          <w:i/>
          <w:iCs/>
          <w:spacing w:val="4"/>
          <w:sz w:val="28"/>
          <w:szCs w:val="28"/>
          <w:lang w:val="en-GB"/>
        </w:rPr>
        <w:t xml:space="preserve">Giao Chính phủ </w:t>
      </w:r>
      <w:r w:rsidR="00240FBE" w:rsidRPr="00453668">
        <w:rPr>
          <w:i/>
          <w:iCs/>
          <w:spacing w:val="4"/>
          <w:sz w:val="28"/>
          <w:szCs w:val="28"/>
          <w:lang w:val="en-GB"/>
        </w:rPr>
        <w:t xml:space="preserve">chịu trách nhiệm </w:t>
      </w:r>
      <w:r w:rsidRPr="00453668">
        <w:rPr>
          <w:i/>
          <w:iCs/>
          <w:spacing w:val="4"/>
          <w:sz w:val="28"/>
          <w:szCs w:val="28"/>
          <w:lang w:val="en-GB"/>
        </w:rPr>
        <w:t>rà soát, điều chỉnh danh mục đầu tư nằm ngoài địa bàn thực hiện được quy định trong Nghị quyết 120/2020/QH14</w:t>
      </w:r>
      <w:r w:rsidR="009F10C5" w:rsidRPr="00453668">
        <w:rPr>
          <w:i/>
          <w:iCs/>
          <w:spacing w:val="4"/>
          <w:sz w:val="28"/>
          <w:szCs w:val="28"/>
          <w:lang w:val="en-GB"/>
        </w:rPr>
        <w:t>, bảo</w:t>
      </w:r>
      <w:r w:rsidR="00044FAA" w:rsidRPr="00453668">
        <w:rPr>
          <w:i/>
          <w:iCs/>
          <w:spacing w:val="4"/>
          <w:sz w:val="28"/>
          <w:szCs w:val="28"/>
          <w:lang w:val="en-GB"/>
        </w:rPr>
        <w:t>đảm</w:t>
      </w:r>
      <w:r w:rsidRPr="00453668">
        <w:rPr>
          <w:i/>
          <w:iCs/>
          <w:spacing w:val="4"/>
          <w:sz w:val="28"/>
          <w:szCs w:val="28"/>
          <w:lang w:val="en-GB"/>
        </w:rPr>
        <w:t xml:space="preserve"> các nguyên tắc</w:t>
      </w:r>
      <w:r w:rsidR="004B586A" w:rsidRPr="00453668">
        <w:rPr>
          <w:i/>
          <w:iCs/>
          <w:spacing w:val="4"/>
          <w:sz w:val="28"/>
          <w:szCs w:val="28"/>
          <w:lang w:val="en-GB"/>
        </w:rPr>
        <w:t>, hiệu quả đầu tư</w:t>
      </w:r>
      <w:r w:rsidRPr="00453668">
        <w:rPr>
          <w:i/>
          <w:iCs/>
          <w:spacing w:val="4"/>
          <w:sz w:val="28"/>
          <w:szCs w:val="28"/>
          <w:lang w:val="en-GB"/>
        </w:rPr>
        <w:t xml:space="preserve"> và</w:t>
      </w:r>
      <w:r w:rsidR="00044FAA" w:rsidRPr="00453668">
        <w:rPr>
          <w:i/>
          <w:iCs/>
          <w:spacing w:val="4"/>
          <w:sz w:val="28"/>
          <w:szCs w:val="28"/>
          <w:lang w:val="en-GB"/>
        </w:rPr>
        <w:t>mục tiêu của Chương trình</w:t>
      </w:r>
      <w:r w:rsidR="004B586A" w:rsidRPr="00453668">
        <w:rPr>
          <w:i/>
          <w:iCs/>
          <w:spacing w:val="4"/>
          <w:sz w:val="28"/>
          <w:szCs w:val="28"/>
          <w:lang w:val="en-GB"/>
        </w:rPr>
        <w:t xml:space="preserve">; khẩn trương sửa đổi, bổ sung các văn bản theo thẩm quyền để đẩy nhanh tiến độ thực hiện Chương trình. </w:t>
      </w:r>
    </w:p>
    <w:p w:rsidR="009530F4" w:rsidRPr="00453668" w:rsidRDefault="00EF2383"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0"/>
        </w:rPr>
      </w:pPr>
      <w:r w:rsidRPr="00453668">
        <w:rPr>
          <w:sz w:val="28"/>
          <w:szCs w:val="20"/>
        </w:rPr>
        <w:t>Trên đ</w:t>
      </w:r>
      <w:r w:rsidR="003F17BA" w:rsidRPr="00453668">
        <w:rPr>
          <w:sz w:val="28"/>
          <w:szCs w:val="20"/>
        </w:rPr>
        <w:t>ây là báo cáo</w:t>
      </w:r>
      <w:r w:rsidR="00D70D6B" w:rsidRPr="00453668">
        <w:rPr>
          <w:sz w:val="28"/>
          <w:szCs w:val="20"/>
        </w:rPr>
        <w:t xml:space="preserve"> Thẩm tra</w:t>
      </w:r>
      <w:r w:rsidR="00E54C76">
        <w:rPr>
          <w:sz w:val="28"/>
          <w:szCs w:val="20"/>
        </w:rPr>
        <w:t xml:space="preserve"> </w:t>
      </w:r>
      <w:r w:rsidR="00213549" w:rsidRPr="00453668">
        <w:rPr>
          <w:sz w:val="28"/>
          <w:szCs w:val="20"/>
        </w:rPr>
        <w:t>của Thường trực HĐDT</w:t>
      </w:r>
      <w:r w:rsidR="003F17BA" w:rsidRPr="00453668">
        <w:rPr>
          <w:sz w:val="28"/>
          <w:szCs w:val="20"/>
        </w:rPr>
        <w:t xml:space="preserve">, kính trình </w:t>
      </w:r>
      <w:r w:rsidR="00213549" w:rsidRPr="00453668">
        <w:rPr>
          <w:sz w:val="28"/>
          <w:szCs w:val="20"/>
        </w:rPr>
        <w:t xml:space="preserve">Ủy ban Thường vụ Quốc hội </w:t>
      </w:r>
      <w:r w:rsidR="00D70D6B" w:rsidRPr="00453668">
        <w:rPr>
          <w:sz w:val="28"/>
          <w:szCs w:val="20"/>
        </w:rPr>
        <w:t>xem xét, chỉ đạo</w:t>
      </w:r>
      <w:r w:rsidR="00213549" w:rsidRPr="00453668">
        <w:rPr>
          <w:sz w:val="28"/>
          <w:szCs w:val="20"/>
        </w:rPr>
        <w:t xml:space="preserve">. </w:t>
      </w:r>
    </w:p>
    <w:p w:rsidR="00213549" w:rsidRPr="00453668" w:rsidRDefault="00213549"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0"/>
        </w:rPr>
      </w:pPr>
      <w:r w:rsidRPr="00453668">
        <w:rPr>
          <w:sz w:val="28"/>
          <w:szCs w:val="20"/>
        </w:rPr>
        <w:t>Trân trọng./.</w:t>
      </w:r>
    </w:p>
    <w:p w:rsidR="00090031" w:rsidRPr="00453668" w:rsidRDefault="00090031" w:rsidP="00090031">
      <w:pPr>
        <w:widowControl w:val="0"/>
        <w:pBdr>
          <w:top w:val="dotted" w:sz="4" w:space="0" w:color="FFFFFF"/>
          <w:left w:val="dotted" w:sz="4" w:space="0" w:color="FFFFFF"/>
          <w:bottom w:val="dotted" w:sz="4" w:space="15" w:color="FFFFFF"/>
          <w:right w:val="dotted" w:sz="4" w:space="0" w:color="FFFFFF"/>
        </w:pBdr>
        <w:shd w:val="clear" w:color="auto" w:fill="FFFFFF"/>
        <w:spacing w:before="120" w:line="264" w:lineRule="auto"/>
        <w:ind w:firstLine="709"/>
        <w:jc w:val="both"/>
        <w:rPr>
          <w:sz w:val="28"/>
          <w:szCs w:val="20"/>
        </w:rPr>
      </w:pPr>
    </w:p>
    <w:tbl>
      <w:tblPr>
        <w:tblW w:w="8822" w:type="dxa"/>
        <w:tblInd w:w="534" w:type="dxa"/>
        <w:tblLayout w:type="fixed"/>
        <w:tblLook w:val="01E0"/>
      </w:tblPr>
      <w:tblGrid>
        <w:gridCol w:w="4286"/>
        <w:gridCol w:w="4536"/>
      </w:tblGrid>
      <w:tr w:rsidR="00453668" w:rsidRPr="00453668" w:rsidTr="00DC05BB">
        <w:trPr>
          <w:trHeight w:val="2939"/>
        </w:trPr>
        <w:tc>
          <w:tcPr>
            <w:tcW w:w="4286" w:type="dxa"/>
          </w:tcPr>
          <w:p w:rsidR="00EF2383" w:rsidRPr="00453668" w:rsidRDefault="00EF2383" w:rsidP="00FC69DA">
            <w:pPr>
              <w:rPr>
                <w:rFonts w:eastAsia="SimSun" w:cs=".VnTime"/>
                <w:lang w:val="de-DE"/>
              </w:rPr>
            </w:pPr>
            <w:r w:rsidRPr="00453668">
              <w:rPr>
                <w:rFonts w:eastAsia="SimSun" w:cs=".VnTime"/>
                <w:b/>
                <w:bCs/>
                <w:i/>
                <w:iCs/>
                <w:lang w:val="de-DE"/>
              </w:rPr>
              <w:lastRenderedPageBreak/>
              <w:t>Nơi nhận:</w:t>
            </w:r>
          </w:p>
          <w:p w:rsidR="00EF2383" w:rsidRPr="00453668" w:rsidRDefault="00EF2383" w:rsidP="00FC69DA">
            <w:pPr>
              <w:rPr>
                <w:rFonts w:eastAsia="SimSun" w:cs=".VnTime"/>
                <w:lang w:val="de-DE"/>
              </w:rPr>
            </w:pPr>
            <w:r w:rsidRPr="00453668">
              <w:rPr>
                <w:rFonts w:eastAsia="SimSun" w:cs=".VnTime"/>
                <w:sz w:val="22"/>
                <w:szCs w:val="22"/>
                <w:lang w:val="de-DE"/>
              </w:rPr>
              <w:t>- Như trên;</w:t>
            </w:r>
          </w:p>
          <w:p w:rsidR="00EF2383" w:rsidRPr="00453668" w:rsidRDefault="00EF2383" w:rsidP="00FC69DA">
            <w:pPr>
              <w:rPr>
                <w:rFonts w:eastAsia="SimSun" w:cs=".VnTime"/>
                <w:lang w:val="de-DE"/>
              </w:rPr>
            </w:pPr>
            <w:r w:rsidRPr="00453668">
              <w:rPr>
                <w:rFonts w:eastAsia="SimSun" w:cs=".VnTime"/>
                <w:sz w:val="22"/>
                <w:szCs w:val="22"/>
                <w:lang w:val="de-DE"/>
              </w:rPr>
              <w:t>- Chính phủ</w:t>
            </w:r>
            <w:r w:rsidR="00431A94" w:rsidRPr="00453668">
              <w:rPr>
                <w:rFonts w:eastAsia="SimSun" w:cs=".VnTime"/>
                <w:sz w:val="22"/>
                <w:szCs w:val="22"/>
                <w:lang w:val="de-DE"/>
              </w:rPr>
              <w:t xml:space="preserve"> (để chỉ đạo)</w:t>
            </w:r>
            <w:r w:rsidRPr="00453668">
              <w:rPr>
                <w:rFonts w:eastAsia="SimSun" w:cs=".VnTime"/>
                <w:sz w:val="22"/>
                <w:szCs w:val="22"/>
                <w:lang w:val="de-DE"/>
              </w:rPr>
              <w:t>;</w:t>
            </w:r>
          </w:p>
          <w:p w:rsidR="00EF2383" w:rsidRPr="00453668" w:rsidRDefault="00EF2383" w:rsidP="00FC69DA">
            <w:pPr>
              <w:rPr>
                <w:rFonts w:eastAsia="SimSun" w:cs=".VnTime"/>
                <w:lang w:val="de-DE"/>
              </w:rPr>
            </w:pPr>
            <w:r w:rsidRPr="00453668">
              <w:rPr>
                <w:rFonts w:eastAsia="SimSun" w:cs=".VnTime"/>
                <w:sz w:val="22"/>
                <w:szCs w:val="22"/>
                <w:lang w:val="de-DE"/>
              </w:rPr>
              <w:t xml:space="preserve">- </w:t>
            </w:r>
            <w:r w:rsidR="00431A94" w:rsidRPr="00453668">
              <w:rPr>
                <w:rFonts w:eastAsia="SimSun" w:cs=".VnTime"/>
                <w:sz w:val="22"/>
                <w:szCs w:val="22"/>
                <w:lang w:val="de-DE"/>
              </w:rPr>
              <w:t>Ủy ban Dân tộc (p/h)</w:t>
            </w:r>
            <w:r w:rsidRPr="00453668">
              <w:rPr>
                <w:rFonts w:eastAsia="SimSun" w:cs=".VnTime"/>
                <w:sz w:val="22"/>
                <w:szCs w:val="22"/>
                <w:lang w:val="de-DE"/>
              </w:rPr>
              <w:t>;</w:t>
            </w:r>
          </w:p>
          <w:p w:rsidR="00EF2383" w:rsidRPr="00453668" w:rsidRDefault="00EF2383" w:rsidP="00FC69DA">
            <w:pPr>
              <w:rPr>
                <w:rFonts w:eastAsia="SimSun" w:cs=".VnTime"/>
                <w:lang w:val="de-DE"/>
              </w:rPr>
            </w:pPr>
            <w:r w:rsidRPr="00453668">
              <w:rPr>
                <w:rFonts w:eastAsia="SimSun" w:cs=".VnTime"/>
                <w:sz w:val="22"/>
                <w:szCs w:val="22"/>
                <w:lang w:val="de-DE"/>
              </w:rPr>
              <w:t>- Thường trực HĐDT;</w:t>
            </w:r>
          </w:p>
          <w:p w:rsidR="00EF2383" w:rsidRPr="00453668" w:rsidRDefault="00EF2383" w:rsidP="00FC69DA">
            <w:pPr>
              <w:rPr>
                <w:rFonts w:eastAsia="SimSun" w:cs=".VnTime"/>
                <w:lang w:val="de-DE"/>
              </w:rPr>
            </w:pPr>
            <w:r w:rsidRPr="00453668">
              <w:rPr>
                <w:rFonts w:eastAsia="SimSun" w:cs=".VnTime"/>
                <w:sz w:val="22"/>
                <w:szCs w:val="22"/>
                <w:lang w:val="de-DE"/>
              </w:rPr>
              <w:t>- Lưu: HC, DT.</w:t>
            </w:r>
          </w:p>
          <w:p w:rsidR="00EF2383" w:rsidRPr="00453668" w:rsidRDefault="00EF2383" w:rsidP="00FC69DA">
            <w:pPr>
              <w:rPr>
                <w:rFonts w:ascii=".VnTime" w:eastAsia="SimSun" w:hAnsi=".VnTime" w:cs=".VnTime"/>
                <w:szCs w:val="28"/>
              </w:rPr>
            </w:pPr>
            <w:r w:rsidRPr="00453668">
              <w:rPr>
                <w:rFonts w:eastAsia="SimSun" w:cs=".VnTime"/>
                <w:bCs/>
                <w:sz w:val="22"/>
                <w:szCs w:val="22"/>
              </w:rPr>
              <w:t>- Epas</w:t>
            </w:r>
            <w:r w:rsidRPr="00453668">
              <w:rPr>
                <w:rFonts w:eastAsia="SimSun" w:cs=".VnTime"/>
                <w:sz w:val="22"/>
                <w:szCs w:val="22"/>
              </w:rPr>
              <w:t xml:space="preserve">: </w:t>
            </w:r>
            <w:r w:rsidR="009F10C5" w:rsidRPr="00453668">
              <w:rPr>
                <w:rFonts w:eastAsia="SimSun" w:cs=".VnTime"/>
                <w:sz w:val="22"/>
                <w:szCs w:val="22"/>
              </w:rPr>
              <w:t>30585</w:t>
            </w:r>
          </w:p>
        </w:tc>
        <w:tc>
          <w:tcPr>
            <w:tcW w:w="4536" w:type="dxa"/>
          </w:tcPr>
          <w:p w:rsidR="00EF2383" w:rsidRPr="00453668" w:rsidRDefault="00EF2383" w:rsidP="00FC69DA">
            <w:pPr>
              <w:spacing w:line="264" w:lineRule="auto"/>
              <w:jc w:val="center"/>
              <w:rPr>
                <w:rFonts w:eastAsia="SimSun" w:cs=".VnTime"/>
                <w:b/>
                <w:bCs/>
                <w:sz w:val="26"/>
                <w:szCs w:val="26"/>
              </w:rPr>
            </w:pPr>
            <w:r w:rsidRPr="00453668">
              <w:rPr>
                <w:rFonts w:eastAsia="SimSun" w:cs=".VnTime"/>
                <w:b/>
                <w:bCs/>
                <w:sz w:val="26"/>
                <w:szCs w:val="26"/>
              </w:rPr>
              <w:t>TM. HỘI ĐỒNG DÂN TỘC</w:t>
            </w:r>
          </w:p>
          <w:p w:rsidR="00EF2383" w:rsidRPr="00453668" w:rsidRDefault="00EF2383" w:rsidP="00FC69DA">
            <w:pPr>
              <w:spacing w:line="264" w:lineRule="auto"/>
              <w:jc w:val="center"/>
              <w:rPr>
                <w:rFonts w:eastAsia="SimSun" w:cs=".VnTime"/>
                <w:b/>
                <w:bCs/>
                <w:sz w:val="26"/>
                <w:szCs w:val="26"/>
              </w:rPr>
            </w:pPr>
            <w:r w:rsidRPr="00453668">
              <w:rPr>
                <w:rFonts w:eastAsia="SimSun" w:cs=".VnTime"/>
                <w:b/>
                <w:bCs/>
                <w:sz w:val="26"/>
                <w:szCs w:val="26"/>
              </w:rPr>
              <w:t>CHỦ TỊCH</w:t>
            </w:r>
          </w:p>
          <w:p w:rsidR="00BB597A" w:rsidRPr="00453668" w:rsidRDefault="00BB597A" w:rsidP="00FC69DA">
            <w:pPr>
              <w:spacing w:after="120" w:line="264" w:lineRule="auto"/>
              <w:jc w:val="center"/>
              <w:rPr>
                <w:noProof/>
              </w:rPr>
            </w:pPr>
            <w:bookmarkStart w:id="0" w:name="_GoBack"/>
            <w:bookmarkEnd w:id="0"/>
          </w:p>
          <w:p w:rsidR="00BB597A" w:rsidRPr="00453668" w:rsidRDefault="00BB597A" w:rsidP="00FC69DA">
            <w:pPr>
              <w:spacing w:after="120" w:line="264" w:lineRule="auto"/>
              <w:jc w:val="center"/>
              <w:rPr>
                <w:noProof/>
                <w:sz w:val="28"/>
                <w:szCs w:val="28"/>
              </w:rPr>
            </w:pPr>
            <w:r w:rsidRPr="00453668">
              <w:rPr>
                <w:noProof/>
                <w:sz w:val="28"/>
                <w:szCs w:val="28"/>
              </w:rPr>
              <w:t xml:space="preserve">(Đã </w:t>
            </w:r>
            <w:r w:rsidR="00453668" w:rsidRPr="00453668">
              <w:rPr>
                <w:noProof/>
                <w:sz w:val="28"/>
                <w:szCs w:val="28"/>
              </w:rPr>
              <w:t>ký</w:t>
            </w:r>
            <w:r w:rsidRPr="00453668">
              <w:rPr>
                <w:noProof/>
                <w:sz w:val="28"/>
                <w:szCs w:val="28"/>
              </w:rPr>
              <w:t>)</w:t>
            </w:r>
          </w:p>
          <w:p w:rsidR="00BB597A" w:rsidRPr="00453668" w:rsidRDefault="00BB597A" w:rsidP="00FC69DA">
            <w:pPr>
              <w:spacing w:after="120" w:line="264" w:lineRule="auto"/>
              <w:jc w:val="center"/>
              <w:rPr>
                <w:rFonts w:eastAsia="SimSun" w:cs=".VnTime"/>
                <w:b/>
                <w:bCs/>
                <w:szCs w:val="26"/>
              </w:rPr>
            </w:pPr>
          </w:p>
          <w:p w:rsidR="00EF2383" w:rsidRPr="00453668" w:rsidRDefault="00EF2383" w:rsidP="00FC69DA">
            <w:pPr>
              <w:spacing w:after="120" w:line="264" w:lineRule="auto"/>
              <w:jc w:val="center"/>
              <w:rPr>
                <w:rFonts w:eastAsia="SimSun" w:cs=".VnTime"/>
                <w:b/>
                <w:bCs/>
                <w:sz w:val="28"/>
                <w:szCs w:val="28"/>
              </w:rPr>
            </w:pPr>
            <w:r w:rsidRPr="00453668">
              <w:rPr>
                <w:rFonts w:eastAsia="SimSun" w:cs=".VnTime"/>
                <w:b/>
                <w:bCs/>
                <w:sz w:val="28"/>
                <w:szCs w:val="28"/>
              </w:rPr>
              <w:t>Y Thanh Hà Niê Kđăm</w:t>
            </w:r>
          </w:p>
          <w:p w:rsidR="00EF2383" w:rsidRPr="00453668" w:rsidRDefault="00EF2383" w:rsidP="00FC69DA">
            <w:pPr>
              <w:spacing w:after="120" w:line="264" w:lineRule="auto"/>
              <w:jc w:val="center"/>
              <w:rPr>
                <w:rFonts w:eastAsia="SimSun" w:cs=".VnTime"/>
                <w:b/>
                <w:bCs/>
                <w:szCs w:val="26"/>
              </w:rPr>
            </w:pPr>
          </w:p>
        </w:tc>
      </w:tr>
    </w:tbl>
    <w:p w:rsidR="00521D60" w:rsidRPr="00453668" w:rsidRDefault="00521D60" w:rsidP="00EF2383">
      <w:pPr>
        <w:spacing w:before="120" w:line="288" w:lineRule="auto"/>
        <w:jc w:val="both"/>
        <w:rPr>
          <w:b/>
          <w:sz w:val="28"/>
          <w:szCs w:val="28"/>
        </w:rPr>
      </w:pPr>
      <w:r w:rsidRPr="00453668">
        <w:rPr>
          <w:sz w:val="28"/>
          <w:szCs w:val="28"/>
        </w:rPr>
        <w:tab/>
      </w:r>
      <w:r w:rsidRPr="00453668">
        <w:rPr>
          <w:sz w:val="28"/>
          <w:szCs w:val="28"/>
        </w:rPr>
        <w:tab/>
      </w:r>
      <w:r w:rsidRPr="00453668">
        <w:rPr>
          <w:sz w:val="28"/>
          <w:szCs w:val="28"/>
        </w:rPr>
        <w:tab/>
      </w:r>
      <w:r w:rsidRPr="00453668">
        <w:rPr>
          <w:sz w:val="28"/>
          <w:szCs w:val="28"/>
        </w:rPr>
        <w:tab/>
      </w:r>
      <w:r w:rsidRPr="00453668">
        <w:rPr>
          <w:sz w:val="28"/>
          <w:szCs w:val="28"/>
        </w:rPr>
        <w:tab/>
      </w:r>
    </w:p>
    <w:sectPr w:rsidR="00521D60" w:rsidRPr="00453668" w:rsidSect="005268A2">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F8" w:rsidRDefault="000158F8" w:rsidP="00521D60">
      <w:r>
        <w:separator/>
      </w:r>
    </w:p>
  </w:endnote>
  <w:endnote w:type="continuationSeparator" w:id="1">
    <w:p w:rsidR="000158F8" w:rsidRDefault="000158F8" w:rsidP="00521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76618"/>
      <w:docPartObj>
        <w:docPartGallery w:val="Page Numbers (Bottom of Page)"/>
        <w:docPartUnique/>
      </w:docPartObj>
    </w:sdtPr>
    <w:sdtEndPr>
      <w:rPr>
        <w:noProof/>
      </w:rPr>
    </w:sdtEndPr>
    <w:sdtContent>
      <w:p w:rsidR="00264798" w:rsidRDefault="003A462C">
        <w:pPr>
          <w:pStyle w:val="Footer"/>
          <w:jc w:val="center"/>
        </w:pPr>
        <w:r>
          <w:fldChar w:fldCharType="begin"/>
        </w:r>
        <w:r w:rsidR="00264798">
          <w:instrText xml:space="preserve"> PAGE   \* MERGEFORMAT </w:instrText>
        </w:r>
        <w:r>
          <w:fldChar w:fldCharType="separate"/>
        </w:r>
        <w:r w:rsidR="00E54C76">
          <w:rPr>
            <w:noProof/>
          </w:rPr>
          <w:t>7</w:t>
        </w:r>
        <w:r>
          <w:rPr>
            <w:noProof/>
          </w:rPr>
          <w:fldChar w:fldCharType="end"/>
        </w:r>
      </w:p>
    </w:sdtContent>
  </w:sdt>
  <w:p w:rsidR="00264798" w:rsidRDefault="00264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F8" w:rsidRDefault="000158F8" w:rsidP="00521D60">
      <w:r>
        <w:separator/>
      </w:r>
    </w:p>
  </w:footnote>
  <w:footnote w:type="continuationSeparator" w:id="1">
    <w:p w:rsidR="000158F8" w:rsidRDefault="000158F8" w:rsidP="00521D60">
      <w:r>
        <w:continuationSeparator/>
      </w:r>
    </w:p>
  </w:footnote>
  <w:footnote w:id="2">
    <w:p w:rsidR="008D7373" w:rsidRPr="008D7373" w:rsidRDefault="008D7373" w:rsidP="00044FAA">
      <w:pPr>
        <w:pStyle w:val="FootnoteText"/>
        <w:ind w:firstLine="567"/>
        <w:rPr>
          <w:lang w:val="en-GB"/>
        </w:rPr>
      </w:pPr>
      <w:r>
        <w:rPr>
          <w:rStyle w:val="FootnoteReference"/>
        </w:rPr>
        <w:footnoteRef/>
      </w:r>
      <w:r w:rsidRPr="008064DB">
        <w:rPr>
          <w:sz w:val="22"/>
          <w:szCs w:val="22"/>
          <w:lang w:val="en-GB"/>
        </w:rPr>
        <w:t>Theo dấu công văn đến của Thư viện Quốc hội</w:t>
      </w:r>
    </w:p>
  </w:footnote>
  <w:footnote w:id="3">
    <w:p w:rsidR="00264798" w:rsidRPr="008064DB" w:rsidRDefault="00264798" w:rsidP="00044FAA">
      <w:pPr>
        <w:pStyle w:val="FootnoteText"/>
        <w:ind w:firstLine="567"/>
        <w:rPr>
          <w:sz w:val="22"/>
          <w:szCs w:val="22"/>
          <w:lang w:val="en-GB"/>
        </w:rPr>
      </w:pPr>
      <w:r w:rsidRPr="00007475">
        <w:rPr>
          <w:rStyle w:val="FootnoteReference"/>
          <w:sz w:val="22"/>
          <w:szCs w:val="22"/>
        </w:rPr>
        <w:footnoteRef/>
      </w:r>
      <w:r w:rsidR="00445268">
        <w:rPr>
          <w:sz w:val="22"/>
          <w:szCs w:val="22"/>
        </w:rPr>
        <w:t>.</w:t>
      </w:r>
      <w:r w:rsidR="00007475" w:rsidRPr="00007475">
        <w:rPr>
          <w:sz w:val="22"/>
          <w:szCs w:val="22"/>
        </w:rPr>
        <w:t>Thường trực HĐDT, c</w:t>
      </w:r>
      <w:r w:rsidRPr="00007475">
        <w:rPr>
          <w:sz w:val="22"/>
          <w:szCs w:val="22"/>
        </w:rPr>
        <w:t xml:space="preserve">ác Ủy ban của quốc hội: </w:t>
      </w:r>
      <w:r w:rsidRPr="00007475">
        <w:rPr>
          <w:spacing w:val="4"/>
          <w:sz w:val="22"/>
          <w:szCs w:val="22"/>
          <w:lang w:val="en-GB"/>
        </w:rPr>
        <w:t>Kinh tế; Tài chính, Ngân sách; Văn hóa</w:t>
      </w:r>
      <w:r w:rsidR="008D7373">
        <w:rPr>
          <w:spacing w:val="4"/>
          <w:sz w:val="22"/>
          <w:szCs w:val="22"/>
          <w:lang w:val="en-GB"/>
        </w:rPr>
        <w:t>, Giáo dục</w:t>
      </w:r>
      <w:r w:rsidR="00007475" w:rsidRPr="00007475">
        <w:rPr>
          <w:spacing w:val="4"/>
          <w:sz w:val="22"/>
          <w:szCs w:val="22"/>
          <w:lang w:val="en-GB"/>
        </w:rPr>
        <w:t xml:space="preserve">. Các bộ, Ngành: Ủy ban Dân tộc; </w:t>
      </w:r>
      <w:r w:rsidRPr="00007475">
        <w:rPr>
          <w:spacing w:val="4"/>
          <w:sz w:val="22"/>
          <w:szCs w:val="22"/>
          <w:lang w:val="en-GB"/>
        </w:rPr>
        <w:t xml:space="preserve">Giáo dục; </w:t>
      </w:r>
      <w:r w:rsidR="00007475">
        <w:rPr>
          <w:spacing w:val="4"/>
          <w:sz w:val="22"/>
          <w:szCs w:val="22"/>
          <w:lang w:val="en-GB"/>
        </w:rPr>
        <w:t xml:space="preserve">Văn hóa; Tài chính; Kế hoạch và Đầu tư. Lãnh đạo Ủy ban Nhân dân các tỉnh: Cao Bằng, Sơn La, Thanh Hóa, Lào Cai. </w:t>
      </w:r>
    </w:p>
  </w:footnote>
  <w:footnote w:id="4">
    <w:p w:rsidR="00264798" w:rsidRPr="008D7373" w:rsidRDefault="00264798" w:rsidP="00044FAA">
      <w:pPr>
        <w:pStyle w:val="FootnoteText"/>
        <w:ind w:firstLine="567"/>
        <w:jc w:val="both"/>
        <w:rPr>
          <w:sz w:val="22"/>
          <w:szCs w:val="22"/>
          <w:lang w:val="en-GB"/>
        </w:rPr>
      </w:pPr>
      <w:r w:rsidRPr="008D7373">
        <w:rPr>
          <w:rStyle w:val="FootnoteReference"/>
          <w:sz w:val="22"/>
          <w:szCs w:val="22"/>
        </w:rPr>
        <w:footnoteRef/>
      </w:r>
      <w:r w:rsidRPr="008D7373">
        <w:rPr>
          <w:sz w:val="22"/>
          <w:szCs w:val="22"/>
          <w:lang w:val="en-GB"/>
        </w:rPr>
        <w:t>Báo cáo số 1404/BC-HĐDT15 ngày 30/01/2024 của Hội đồng Dân tộc về: Báo cáo thẩm tra sơ bộ Tờ trình số 698/TTr – CP của Chính phủ đề xuất điều chỉnh chủ trương đầu tư Chương trình DTTS&amp;MN</w:t>
      </w:r>
      <w:r w:rsidR="00E16297" w:rsidRPr="008D7373">
        <w:rPr>
          <w:sz w:val="22"/>
          <w:szCs w:val="22"/>
          <w:lang w:val="en-GB"/>
        </w:rPr>
        <w:t>.</w:t>
      </w:r>
    </w:p>
  </w:footnote>
  <w:footnote w:id="5">
    <w:p w:rsidR="00EE77D8" w:rsidRPr="00EE77D8" w:rsidRDefault="00EE77D8" w:rsidP="00044FAA">
      <w:pPr>
        <w:pStyle w:val="FootnoteText"/>
        <w:ind w:firstLine="567"/>
        <w:rPr>
          <w:lang w:val="en-GB"/>
        </w:rPr>
      </w:pPr>
      <w:r>
        <w:rPr>
          <w:rStyle w:val="FootnoteReference"/>
        </w:rPr>
        <w:footnoteRef/>
      </w:r>
      <w:r>
        <w:rPr>
          <w:lang w:val="en-GB"/>
        </w:rPr>
        <w:t xml:space="preserve">Trình Kỳ họp thứ 7, tháng 5/2024. </w:t>
      </w:r>
    </w:p>
  </w:footnote>
  <w:footnote w:id="6">
    <w:p w:rsidR="00264798" w:rsidRPr="008D7373" w:rsidRDefault="00264798" w:rsidP="00044FAA">
      <w:pPr>
        <w:pStyle w:val="ListParagraph"/>
        <w:widowControl w:val="0"/>
        <w:spacing w:line="276" w:lineRule="auto"/>
        <w:ind w:left="0" w:firstLine="567"/>
        <w:contextualSpacing w:val="0"/>
        <w:jc w:val="both"/>
        <w:rPr>
          <w:sz w:val="22"/>
          <w:szCs w:val="22"/>
          <w:lang w:val="en-GB"/>
        </w:rPr>
      </w:pPr>
      <w:r w:rsidRPr="008D7373">
        <w:rPr>
          <w:rStyle w:val="FootnoteReference"/>
          <w:sz w:val="22"/>
          <w:szCs w:val="22"/>
        </w:rPr>
        <w:footnoteRef/>
      </w:r>
      <w:r w:rsidRPr="008D7373">
        <w:rPr>
          <w:sz w:val="22"/>
          <w:szCs w:val="22"/>
        </w:rPr>
        <w:t xml:space="preserve"> Chính phủ phải gửi hồ sơ trước 60 ngày đến cơ quan chủ quản để thẩm tra”</w:t>
      </w:r>
      <w:r w:rsidR="009530F4" w:rsidRPr="008D7373">
        <w:rPr>
          <w:sz w:val="22"/>
          <w:szCs w:val="22"/>
        </w:rPr>
        <w:t>,</w:t>
      </w:r>
      <w:r w:rsidRPr="008D7373">
        <w:rPr>
          <w:sz w:val="22"/>
          <w:szCs w:val="22"/>
        </w:rPr>
        <w:t xml:space="preserve"> nếu đủ điều kiện, thấy phù hợp sẽ trình Ủy ban Thường vụ Quốc hội đưa vào Chương trình kỳ họp. </w:t>
      </w:r>
    </w:p>
  </w:footnote>
  <w:footnote w:id="7">
    <w:p w:rsidR="00DE300F" w:rsidRPr="008D7373" w:rsidRDefault="00DE300F" w:rsidP="00044FAA">
      <w:pPr>
        <w:pStyle w:val="FootnoteText"/>
        <w:ind w:firstLine="567"/>
        <w:rPr>
          <w:sz w:val="22"/>
          <w:szCs w:val="22"/>
          <w:lang w:val="en-GB"/>
        </w:rPr>
      </w:pPr>
      <w:r w:rsidRPr="008D7373">
        <w:rPr>
          <w:rStyle w:val="FootnoteReference"/>
          <w:sz w:val="22"/>
          <w:szCs w:val="22"/>
        </w:rPr>
        <w:footnoteRef/>
      </w:r>
      <w:r w:rsidRPr="008D7373">
        <w:rPr>
          <w:sz w:val="22"/>
          <w:szCs w:val="22"/>
          <w:lang w:val="en-GB"/>
        </w:rPr>
        <w:t>Ủy ban Tài chính Ngân sách (Báo cáo phối hợp thẩm tra số 1951/BC-UBTCNS, ngày 04/4/2024; Ủy ban Xã hội (Báo cáo phối hợp thẩm tra số 2421/BC-UBXH, ngày 03/4/2024)</w:t>
      </w:r>
    </w:p>
  </w:footnote>
  <w:footnote w:id="8">
    <w:p w:rsidR="00085B40" w:rsidRPr="00085B40" w:rsidRDefault="00085B40" w:rsidP="00085B40">
      <w:pPr>
        <w:pStyle w:val="FootnoteText"/>
        <w:rPr>
          <w:lang w:val="en-GB"/>
        </w:rPr>
      </w:pPr>
      <w:r>
        <w:rPr>
          <w:rStyle w:val="FootnoteReference"/>
        </w:rPr>
        <w:footnoteRef/>
      </w:r>
      <w:r>
        <w:t xml:space="preserve"> Văn bản số 576/UBDT- VPCTMTQG và Báo cáo số 577/BC-UBDT.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98" w:rsidRDefault="00264798">
    <w:pPr>
      <w:pStyle w:val="Header"/>
      <w:jc w:val="center"/>
    </w:pPr>
  </w:p>
  <w:p w:rsidR="00264798" w:rsidRDefault="002647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1E"/>
    <w:multiLevelType w:val="hybridMultilevel"/>
    <w:tmpl w:val="1B5A8C3A"/>
    <w:lvl w:ilvl="0" w:tplc="97DE8948">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D53313"/>
    <w:multiLevelType w:val="hybridMultilevel"/>
    <w:tmpl w:val="563E21EE"/>
    <w:lvl w:ilvl="0" w:tplc="C6706E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EC7D3A"/>
    <w:multiLevelType w:val="hybridMultilevel"/>
    <w:tmpl w:val="68BEB722"/>
    <w:lvl w:ilvl="0" w:tplc="7BF62E02">
      <w:start w:val="1"/>
      <w:numFmt w:val="decimal"/>
      <w:lvlText w:val="(%1)"/>
      <w:lvlJc w:val="left"/>
      <w:pPr>
        <w:ind w:left="1069" w:hanging="360"/>
      </w:pPr>
      <w:rPr>
        <w:rFonts w:eastAsia="Calibri" w:hint="default"/>
        <w:i w:val="0"/>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3860BBD"/>
    <w:multiLevelType w:val="hybridMultilevel"/>
    <w:tmpl w:val="C8342094"/>
    <w:lvl w:ilvl="0" w:tplc="BF0496D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F5D7A"/>
    <w:multiLevelType w:val="hybridMultilevel"/>
    <w:tmpl w:val="19A8A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A48C7"/>
    <w:multiLevelType w:val="hybridMultilevel"/>
    <w:tmpl w:val="DB2C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3014B"/>
    <w:multiLevelType w:val="hybridMultilevel"/>
    <w:tmpl w:val="1C6A56E4"/>
    <w:lvl w:ilvl="0" w:tplc="BCE0524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163B65"/>
    <w:multiLevelType w:val="hybridMultilevel"/>
    <w:tmpl w:val="AD226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C64A33"/>
    <w:rsid w:val="00007475"/>
    <w:rsid w:val="000158F8"/>
    <w:rsid w:val="00016C75"/>
    <w:rsid w:val="00024ACF"/>
    <w:rsid w:val="00024EE4"/>
    <w:rsid w:val="00025F0F"/>
    <w:rsid w:val="0004125D"/>
    <w:rsid w:val="00044E2A"/>
    <w:rsid w:val="00044FAA"/>
    <w:rsid w:val="00052B10"/>
    <w:rsid w:val="000536BD"/>
    <w:rsid w:val="0006650B"/>
    <w:rsid w:val="0007760B"/>
    <w:rsid w:val="00085B40"/>
    <w:rsid w:val="00090031"/>
    <w:rsid w:val="000B567D"/>
    <w:rsid w:val="000C7CD2"/>
    <w:rsid w:val="000D0317"/>
    <w:rsid w:val="000F1A2D"/>
    <w:rsid w:val="000F2502"/>
    <w:rsid w:val="00103CC9"/>
    <w:rsid w:val="00114DEC"/>
    <w:rsid w:val="00121ECB"/>
    <w:rsid w:val="001232BE"/>
    <w:rsid w:val="001232DE"/>
    <w:rsid w:val="00123793"/>
    <w:rsid w:val="00130114"/>
    <w:rsid w:val="0015683B"/>
    <w:rsid w:val="00187803"/>
    <w:rsid w:val="001C3924"/>
    <w:rsid w:val="001E6B84"/>
    <w:rsid w:val="00213549"/>
    <w:rsid w:val="002222D5"/>
    <w:rsid w:val="00240FBE"/>
    <w:rsid w:val="0024314A"/>
    <w:rsid w:val="00245139"/>
    <w:rsid w:val="0025226B"/>
    <w:rsid w:val="00257D35"/>
    <w:rsid w:val="00264798"/>
    <w:rsid w:val="00270348"/>
    <w:rsid w:val="0027062E"/>
    <w:rsid w:val="002773D7"/>
    <w:rsid w:val="00292E13"/>
    <w:rsid w:val="002953F4"/>
    <w:rsid w:val="002965B7"/>
    <w:rsid w:val="002A2C26"/>
    <w:rsid w:val="002A68E7"/>
    <w:rsid w:val="002A7A2F"/>
    <w:rsid w:val="002C411F"/>
    <w:rsid w:val="002D128C"/>
    <w:rsid w:val="002D6130"/>
    <w:rsid w:val="002E07EE"/>
    <w:rsid w:val="002E151D"/>
    <w:rsid w:val="002E2D79"/>
    <w:rsid w:val="002E7478"/>
    <w:rsid w:val="002E7FF5"/>
    <w:rsid w:val="00301220"/>
    <w:rsid w:val="00321BE9"/>
    <w:rsid w:val="00327850"/>
    <w:rsid w:val="00336733"/>
    <w:rsid w:val="003638F9"/>
    <w:rsid w:val="00370F37"/>
    <w:rsid w:val="00376E0E"/>
    <w:rsid w:val="003A0C4C"/>
    <w:rsid w:val="003A462C"/>
    <w:rsid w:val="003C68EC"/>
    <w:rsid w:val="003C7149"/>
    <w:rsid w:val="003D3D59"/>
    <w:rsid w:val="003E3CDC"/>
    <w:rsid w:val="003E5F16"/>
    <w:rsid w:val="003E751B"/>
    <w:rsid w:val="003F17BA"/>
    <w:rsid w:val="004003EF"/>
    <w:rsid w:val="004256F4"/>
    <w:rsid w:val="00431A94"/>
    <w:rsid w:val="00432F59"/>
    <w:rsid w:val="00445268"/>
    <w:rsid w:val="00453668"/>
    <w:rsid w:val="00467365"/>
    <w:rsid w:val="004705B1"/>
    <w:rsid w:val="00470F83"/>
    <w:rsid w:val="0048251B"/>
    <w:rsid w:val="004825D1"/>
    <w:rsid w:val="00490743"/>
    <w:rsid w:val="0049790E"/>
    <w:rsid w:val="004A1E50"/>
    <w:rsid w:val="004A6ABF"/>
    <w:rsid w:val="004A7CCE"/>
    <w:rsid w:val="004B586A"/>
    <w:rsid w:val="004E30A1"/>
    <w:rsid w:val="004E5FBC"/>
    <w:rsid w:val="004F0440"/>
    <w:rsid w:val="00506C4C"/>
    <w:rsid w:val="00521D60"/>
    <w:rsid w:val="00523429"/>
    <w:rsid w:val="0052448D"/>
    <w:rsid w:val="005268A2"/>
    <w:rsid w:val="00537D43"/>
    <w:rsid w:val="00575626"/>
    <w:rsid w:val="00576142"/>
    <w:rsid w:val="00596B08"/>
    <w:rsid w:val="005B0B88"/>
    <w:rsid w:val="005B1CA0"/>
    <w:rsid w:val="005C5472"/>
    <w:rsid w:val="005C7414"/>
    <w:rsid w:val="005D4581"/>
    <w:rsid w:val="00665AAA"/>
    <w:rsid w:val="006661AF"/>
    <w:rsid w:val="00666C0F"/>
    <w:rsid w:val="00667345"/>
    <w:rsid w:val="00670BD1"/>
    <w:rsid w:val="00675D6F"/>
    <w:rsid w:val="00697DD8"/>
    <w:rsid w:val="006C744B"/>
    <w:rsid w:val="006E1941"/>
    <w:rsid w:val="006F7203"/>
    <w:rsid w:val="00702F51"/>
    <w:rsid w:val="007337B2"/>
    <w:rsid w:val="00750014"/>
    <w:rsid w:val="0076662F"/>
    <w:rsid w:val="007712AE"/>
    <w:rsid w:val="0077755D"/>
    <w:rsid w:val="0079284A"/>
    <w:rsid w:val="00792CE5"/>
    <w:rsid w:val="007C7650"/>
    <w:rsid w:val="007E4745"/>
    <w:rsid w:val="00801A20"/>
    <w:rsid w:val="008064DB"/>
    <w:rsid w:val="00817B4F"/>
    <w:rsid w:val="00822900"/>
    <w:rsid w:val="00857903"/>
    <w:rsid w:val="00865EB2"/>
    <w:rsid w:val="00873255"/>
    <w:rsid w:val="008C4DE9"/>
    <w:rsid w:val="008C6A77"/>
    <w:rsid w:val="008D64AC"/>
    <w:rsid w:val="008D7373"/>
    <w:rsid w:val="008D7C0D"/>
    <w:rsid w:val="008E186A"/>
    <w:rsid w:val="008E53C2"/>
    <w:rsid w:val="008F0AF2"/>
    <w:rsid w:val="008F6E29"/>
    <w:rsid w:val="00903BA1"/>
    <w:rsid w:val="009072BF"/>
    <w:rsid w:val="0094065E"/>
    <w:rsid w:val="009530F4"/>
    <w:rsid w:val="00955EB3"/>
    <w:rsid w:val="0097033B"/>
    <w:rsid w:val="00974E3B"/>
    <w:rsid w:val="0098129A"/>
    <w:rsid w:val="00983FCB"/>
    <w:rsid w:val="009935A8"/>
    <w:rsid w:val="009B0B2E"/>
    <w:rsid w:val="009C07C5"/>
    <w:rsid w:val="009C2640"/>
    <w:rsid w:val="009C7896"/>
    <w:rsid w:val="009D5043"/>
    <w:rsid w:val="009D7F9E"/>
    <w:rsid w:val="009E797F"/>
    <w:rsid w:val="009F10C5"/>
    <w:rsid w:val="00A0687C"/>
    <w:rsid w:val="00A07ED4"/>
    <w:rsid w:val="00A4557C"/>
    <w:rsid w:val="00A62896"/>
    <w:rsid w:val="00A73C79"/>
    <w:rsid w:val="00A9005D"/>
    <w:rsid w:val="00AB3457"/>
    <w:rsid w:val="00AC4612"/>
    <w:rsid w:val="00AD791D"/>
    <w:rsid w:val="00AE1F6F"/>
    <w:rsid w:val="00AE6AAE"/>
    <w:rsid w:val="00B02A90"/>
    <w:rsid w:val="00B239CA"/>
    <w:rsid w:val="00B3179C"/>
    <w:rsid w:val="00B436F4"/>
    <w:rsid w:val="00B50E44"/>
    <w:rsid w:val="00B53800"/>
    <w:rsid w:val="00B620DB"/>
    <w:rsid w:val="00B6637F"/>
    <w:rsid w:val="00B71BA6"/>
    <w:rsid w:val="00B74B73"/>
    <w:rsid w:val="00B82486"/>
    <w:rsid w:val="00BB0281"/>
    <w:rsid w:val="00BB597A"/>
    <w:rsid w:val="00BB722D"/>
    <w:rsid w:val="00BC1C11"/>
    <w:rsid w:val="00BC6193"/>
    <w:rsid w:val="00BD3461"/>
    <w:rsid w:val="00BD59BA"/>
    <w:rsid w:val="00BE1D43"/>
    <w:rsid w:val="00C23119"/>
    <w:rsid w:val="00C2713B"/>
    <w:rsid w:val="00C42373"/>
    <w:rsid w:val="00C60065"/>
    <w:rsid w:val="00C64A33"/>
    <w:rsid w:val="00C64D9F"/>
    <w:rsid w:val="00C71902"/>
    <w:rsid w:val="00C75F3D"/>
    <w:rsid w:val="00C8623E"/>
    <w:rsid w:val="00C87012"/>
    <w:rsid w:val="00CA1152"/>
    <w:rsid w:val="00CA11A5"/>
    <w:rsid w:val="00CA7370"/>
    <w:rsid w:val="00CB1C16"/>
    <w:rsid w:val="00CE4325"/>
    <w:rsid w:val="00D03FEF"/>
    <w:rsid w:val="00D0477B"/>
    <w:rsid w:val="00D16B38"/>
    <w:rsid w:val="00D17749"/>
    <w:rsid w:val="00D22933"/>
    <w:rsid w:val="00D41AC0"/>
    <w:rsid w:val="00D64751"/>
    <w:rsid w:val="00D70D6B"/>
    <w:rsid w:val="00D741C2"/>
    <w:rsid w:val="00DB42AB"/>
    <w:rsid w:val="00DB7DA8"/>
    <w:rsid w:val="00DC05BB"/>
    <w:rsid w:val="00DD6CE4"/>
    <w:rsid w:val="00DD70F5"/>
    <w:rsid w:val="00DE300F"/>
    <w:rsid w:val="00E11A8B"/>
    <w:rsid w:val="00E16297"/>
    <w:rsid w:val="00E25A80"/>
    <w:rsid w:val="00E33396"/>
    <w:rsid w:val="00E341E4"/>
    <w:rsid w:val="00E34BC0"/>
    <w:rsid w:val="00E37DE4"/>
    <w:rsid w:val="00E40F16"/>
    <w:rsid w:val="00E449C3"/>
    <w:rsid w:val="00E54C76"/>
    <w:rsid w:val="00E661BA"/>
    <w:rsid w:val="00E71683"/>
    <w:rsid w:val="00E7785B"/>
    <w:rsid w:val="00E86ED3"/>
    <w:rsid w:val="00E924A1"/>
    <w:rsid w:val="00E951E3"/>
    <w:rsid w:val="00E95FA1"/>
    <w:rsid w:val="00E96494"/>
    <w:rsid w:val="00E974F9"/>
    <w:rsid w:val="00EA2FF4"/>
    <w:rsid w:val="00ED455D"/>
    <w:rsid w:val="00ED7D7F"/>
    <w:rsid w:val="00EE77D8"/>
    <w:rsid w:val="00EF2383"/>
    <w:rsid w:val="00F0043D"/>
    <w:rsid w:val="00F033E7"/>
    <w:rsid w:val="00F10CA7"/>
    <w:rsid w:val="00F11F5D"/>
    <w:rsid w:val="00F20AE8"/>
    <w:rsid w:val="00F230AA"/>
    <w:rsid w:val="00F50AB9"/>
    <w:rsid w:val="00F9328B"/>
    <w:rsid w:val="00FB0D6A"/>
    <w:rsid w:val="00FC0919"/>
    <w:rsid w:val="00FC3A6A"/>
    <w:rsid w:val="00FC69DA"/>
    <w:rsid w:val="00FD05EF"/>
    <w:rsid w:val="00FD3618"/>
    <w:rsid w:val="00FE383E"/>
    <w:rsid w:val="00FE4A2E"/>
    <w:rsid w:val="00FF5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semiHidden/>
    <w:rsid w:val="00C64A33"/>
    <w:pPr>
      <w:spacing w:before="120" w:after="120" w:line="312" w:lineRule="auto"/>
    </w:pPr>
    <w:rPr>
      <w:sz w:val="28"/>
      <w:szCs w:val="28"/>
    </w:rPr>
  </w:style>
  <w:style w:type="paragraph" w:styleId="ListParagraph">
    <w:name w:val="List Paragraph"/>
    <w:basedOn w:val="Normal"/>
    <w:uiPriority w:val="34"/>
    <w:qFormat/>
    <w:rsid w:val="00C64A33"/>
    <w:pPr>
      <w:ind w:left="720"/>
      <w:contextualSpacing/>
    </w:pPr>
  </w:style>
  <w:style w:type="paragraph" w:styleId="Header">
    <w:name w:val="header"/>
    <w:basedOn w:val="Normal"/>
    <w:link w:val="HeaderChar"/>
    <w:uiPriority w:val="99"/>
    <w:unhideWhenUsed/>
    <w:rsid w:val="00521D60"/>
    <w:pPr>
      <w:tabs>
        <w:tab w:val="center" w:pos="4680"/>
        <w:tab w:val="right" w:pos="9360"/>
      </w:tabs>
    </w:pPr>
  </w:style>
  <w:style w:type="character" w:customStyle="1" w:styleId="HeaderChar">
    <w:name w:val="Header Char"/>
    <w:basedOn w:val="DefaultParagraphFont"/>
    <w:link w:val="Header"/>
    <w:uiPriority w:val="99"/>
    <w:rsid w:val="00521D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1D60"/>
    <w:pPr>
      <w:tabs>
        <w:tab w:val="center" w:pos="4680"/>
        <w:tab w:val="right" w:pos="9360"/>
      </w:tabs>
    </w:pPr>
  </w:style>
  <w:style w:type="character" w:customStyle="1" w:styleId="FooterChar">
    <w:name w:val="Footer Char"/>
    <w:basedOn w:val="DefaultParagraphFont"/>
    <w:link w:val="Footer"/>
    <w:uiPriority w:val="99"/>
    <w:rsid w:val="00521D60"/>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qFormat/>
    <w:rsid w:val="003D3D5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3D3D59"/>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basedOn w:val="DefaultParagraphFont"/>
    <w:link w:val="4GCharCharChar"/>
    <w:uiPriority w:val="99"/>
    <w:unhideWhenUsed/>
    <w:qFormat/>
    <w:rsid w:val="003D3D5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712AE"/>
    <w:pPr>
      <w:spacing w:before="10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B3179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ript6Point11pt">
    <w:name w:val="Superscript 6 Point + 11 pt"/>
    <w:basedOn w:val="Normal"/>
    <w:uiPriority w:val="99"/>
    <w:qFormat/>
    <w:rsid w:val="00DD70F5"/>
    <w:pPr>
      <w:spacing w:before="100" w:line="240" w:lineRule="exact"/>
    </w:pPr>
    <w:rPr>
      <w:rFonts w:asciiTheme="minorHAnsi" w:eastAsiaTheme="minorHAnsi" w:hAnsiTheme="minorHAnsi" w:cstheme="minorBidi"/>
      <w:sz w:val="22"/>
      <w:szCs w:val="22"/>
      <w:vertAlign w:val="superscript"/>
      <w:lang w:val="vi-VN"/>
    </w:rPr>
  </w:style>
</w:styles>
</file>

<file path=word/webSettings.xml><?xml version="1.0" encoding="utf-8"?>
<w:webSettings xmlns:r="http://schemas.openxmlformats.org/officeDocument/2006/relationships" xmlns:w="http://schemas.openxmlformats.org/wordprocessingml/2006/main">
  <w:divs>
    <w:div w:id="195241376">
      <w:bodyDiv w:val="1"/>
      <w:marLeft w:val="0"/>
      <w:marRight w:val="0"/>
      <w:marTop w:val="0"/>
      <w:marBottom w:val="0"/>
      <w:divBdr>
        <w:top w:val="none" w:sz="0" w:space="0" w:color="auto"/>
        <w:left w:val="none" w:sz="0" w:space="0" w:color="auto"/>
        <w:bottom w:val="none" w:sz="0" w:space="0" w:color="auto"/>
        <w:right w:val="none" w:sz="0" w:space="0" w:color="auto"/>
      </w:divBdr>
    </w:div>
    <w:div w:id="16070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14C22-2875-4592-AF81-E9018714FA95}">
  <ds:schemaRefs>
    <ds:schemaRef ds:uri="http://schemas.openxmlformats.org/officeDocument/2006/bibliography"/>
  </ds:schemaRefs>
</ds:datastoreItem>
</file>

<file path=customXml/itemProps2.xml><?xml version="1.0" encoding="utf-8"?>
<ds:datastoreItem xmlns:ds="http://schemas.openxmlformats.org/officeDocument/2006/customXml" ds:itemID="{22421FF1-43A1-4AD6-B7E5-6BA0BD281EE8}"/>
</file>

<file path=customXml/itemProps3.xml><?xml version="1.0" encoding="utf-8"?>
<ds:datastoreItem xmlns:ds="http://schemas.openxmlformats.org/officeDocument/2006/customXml" ds:itemID="{6E467533-C9E2-4B8A-8D9F-E3E422981B81}"/>
</file>

<file path=customXml/itemProps4.xml><?xml version="1.0" encoding="utf-8"?>
<ds:datastoreItem xmlns:ds="http://schemas.openxmlformats.org/officeDocument/2006/customXml" ds:itemID="{747D73DE-2A28-40C6-91A9-5DADFBF03F21}"/>
</file>

<file path=docProps/app.xml><?xml version="1.0" encoding="utf-8"?>
<Properties xmlns="http://schemas.openxmlformats.org/officeDocument/2006/extended-properties" xmlns:vt="http://schemas.openxmlformats.org/officeDocument/2006/docPropsVTypes">
  <Template>Normal</Template>
  <TotalTime>250</TotalTime>
  <Pages>8</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Lam Thanh</dc:creator>
  <cp:keywords/>
  <dc:description/>
  <cp:lastModifiedBy>admin</cp:lastModifiedBy>
  <cp:revision>24</cp:revision>
  <cp:lastPrinted>2024-04-12T06:59:00Z</cp:lastPrinted>
  <dcterms:created xsi:type="dcterms:W3CDTF">2024-04-12T06:10:00Z</dcterms:created>
  <dcterms:modified xsi:type="dcterms:W3CDTF">2024-04-16T09:30:00Z</dcterms:modified>
</cp:coreProperties>
</file>